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AA646" w14:textId="77777777" w:rsidR="00043179" w:rsidRDefault="00043179" w:rsidP="00043179">
      <w:bookmarkStart w:id="0" w:name="_GoBack"/>
      <w:bookmarkEnd w:id="0"/>
    </w:p>
    <w:sdt>
      <w:sdtPr>
        <w:id w:val="491461375"/>
        <w:docPartObj>
          <w:docPartGallery w:val="Cover Pages"/>
          <w:docPartUnique/>
        </w:docPartObj>
      </w:sdtPr>
      <w:sdtEndPr>
        <w:rPr>
          <w:rFonts w:ascii="Times New Roman" w:eastAsia="Times New Roman" w:hAnsi="Times New Roman" w:cs="Times New Roman"/>
          <w:b/>
          <w:bCs/>
          <w:color w:val="FF0000"/>
          <w:sz w:val="32"/>
          <w:szCs w:val="36"/>
          <w:u w:val="single"/>
        </w:rPr>
      </w:sdtEndPr>
      <w:sdtContent>
        <w:p w14:paraId="1589CCE9" w14:textId="77777777" w:rsidR="00043179" w:rsidRDefault="00043179" w:rsidP="00043179"/>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628"/>
          </w:tblGrid>
          <w:tr w:rsidR="00043179" w14:paraId="64E71135" w14:textId="77777777" w:rsidTr="00781E3D">
            <w:tc>
              <w:tcPr>
                <w:tcW w:w="7672" w:type="dxa"/>
                <w:tcMar>
                  <w:top w:w="216" w:type="dxa"/>
                  <w:left w:w="115" w:type="dxa"/>
                  <w:bottom w:w="216" w:type="dxa"/>
                  <w:right w:w="115" w:type="dxa"/>
                </w:tcMar>
              </w:tcPr>
              <w:p w14:paraId="6286B553" w14:textId="77777777" w:rsidR="00043179" w:rsidRDefault="00043179" w:rsidP="00781E3D">
                <w:pPr>
                  <w:pStyle w:val="NoSpacing"/>
                  <w:rPr>
                    <w:color w:val="2E74B5" w:themeColor="accent1" w:themeShade="BF"/>
                    <w:sz w:val="24"/>
                  </w:rPr>
                </w:pPr>
              </w:p>
            </w:tc>
          </w:tr>
          <w:tr w:rsidR="00043179" w14:paraId="0CB0093B" w14:textId="77777777" w:rsidTr="00781E3D">
            <w:tc>
              <w:tcPr>
                <w:tcW w:w="7672" w:type="dxa"/>
              </w:tcPr>
              <w:sdt>
                <w:sdtPr>
                  <w:rPr>
                    <w:rFonts w:asciiTheme="majorHAnsi" w:eastAsiaTheme="majorEastAsia" w:hAnsiTheme="majorHAnsi" w:cstheme="majorBidi"/>
                    <w:color w:val="5B9BD5" w:themeColor="accent1"/>
                    <w:sz w:val="72"/>
                    <w:szCs w:val="88"/>
                  </w:rPr>
                  <w:alias w:val="Title"/>
                  <w:id w:val="13406919"/>
                  <w:placeholder>
                    <w:docPart w:val="7E431B0F76F94AFFB910667DC970E899"/>
                  </w:placeholder>
                  <w:dataBinding w:prefixMappings="xmlns:ns0='http://schemas.openxmlformats.org/package/2006/metadata/core-properties' xmlns:ns1='http://purl.org/dc/elements/1.1/'" w:xpath="/ns0:coreProperties[1]/ns1:title[1]" w:storeItemID="{6C3C8BC8-F283-45AE-878A-BAB7291924A1}"/>
                  <w:text/>
                </w:sdtPr>
                <w:sdtEndPr/>
                <w:sdtContent>
                  <w:p w14:paraId="0F8C1937" w14:textId="77777777" w:rsidR="00043179" w:rsidRDefault="00EC0DA0" w:rsidP="00DA3EC6">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72"/>
                        <w:szCs w:val="88"/>
                      </w:rPr>
                      <w:t>Leukemia Program Clinical Practice Guidelines</w:t>
                    </w:r>
                  </w:p>
                </w:sdtContent>
              </w:sdt>
            </w:tc>
          </w:tr>
          <w:tr w:rsidR="00043179" w14:paraId="4B464DB1" w14:textId="77777777" w:rsidTr="00781E3D">
            <w:tc>
              <w:tcPr>
                <w:tcW w:w="7672" w:type="dxa"/>
                <w:tcMar>
                  <w:top w:w="216" w:type="dxa"/>
                  <w:left w:w="115" w:type="dxa"/>
                  <w:bottom w:w="216" w:type="dxa"/>
                  <w:right w:w="115" w:type="dxa"/>
                </w:tcMar>
              </w:tcPr>
              <w:p w14:paraId="585EE364" w14:textId="77777777" w:rsidR="00043179" w:rsidRDefault="00043179" w:rsidP="00781E3D">
                <w:pPr>
                  <w:pStyle w:val="NoSpacing"/>
                  <w:rPr>
                    <w:color w:val="2E74B5" w:themeColor="accent1" w:themeShade="BF"/>
                    <w:sz w:val="24"/>
                  </w:rPr>
                </w:pPr>
                <w:r w:rsidRPr="00A2402D">
                  <w:rPr>
                    <w:color w:val="2E74B5" w:themeColor="accent1" w:themeShade="BF"/>
                    <w:sz w:val="36"/>
                    <w:szCs w:val="24"/>
                  </w:rPr>
                  <w:t>Chemotherapy Regimens</w:t>
                </w: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043179" w14:paraId="7C3242A8" w14:textId="77777777" w:rsidTr="00781E3D">
            <w:tc>
              <w:tcPr>
                <w:tcW w:w="7221" w:type="dxa"/>
                <w:tcMar>
                  <w:top w:w="216" w:type="dxa"/>
                  <w:left w:w="115" w:type="dxa"/>
                  <w:bottom w:w="216" w:type="dxa"/>
                  <w:right w:w="115" w:type="dxa"/>
                </w:tcMar>
              </w:tcPr>
              <w:p w14:paraId="631F5B63" w14:textId="5F70AAA1" w:rsidR="00043179" w:rsidRDefault="00043179" w:rsidP="00781E3D">
                <w:pPr>
                  <w:pStyle w:val="NoSpacing"/>
                  <w:rPr>
                    <w:color w:val="5B9BD5" w:themeColor="accent1"/>
                    <w:sz w:val="28"/>
                    <w:szCs w:val="28"/>
                  </w:rPr>
                </w:pPr>
                <w:r>
                  <w:rPr>
                    <w:color w:val="5B9BD5" w:themeColor="accent1"/>
                    <w:sz w:val="28"/>
                    <w:szCs w:val="28"/>
                    <w:u w:val="single"/>
                  </w:rPr>
                  <w:t>Leukemia Clinical Practice Working Group</w:t>
                </w:r>
                <w:r>
                  <w:rPr>
                    <w:color w:val="5B9BD5" w:themeColor="accent1"/>
                    <w:sz w:val="28"/>
                    <w:szCs w:val="28"/>
                  </w:rPr>
                  <w:t>:</w:t>
                </w:r>
              </w:p>
              <w:p w14:paraId="56719BBE" w14:textId="77777777" w:rsidR="00D16F18" w:rsidRDefault="00D16F18" w:rsidP="00781E3D">
                <w:pPr>
                  <w:pStyle w:val="NoSpacing"/>
                  <w:rPr>
                    <w:color w:val="5B9BD5" w:themeColor="accent1"/>
                    <w:sz w:val="24"/>
                    <w:szCs w:val="28"/>
                  </w:rPr>
                </w:pPr>
                <w:r>
                  <w:rPr>
                    <w:color w:val="5B9BD5" w:themeColor="accent1"/>
                    <w:sz w:val="24"/>
                    <w:szCs w:val="28"/>
                  </w:rPr>
                  <w:t>Laura Blanchard, PA-C</w:t>
                </w:r>
              </w:p>
              <w:p w14:paraId="4501C7DF" w14:textId="77777777" w:rsidR="00043179" w:rsidRDefault="00043179" w:rsidP="00781E3D">
                <w:pPr>
                  <w:pStyle w:val="NoSpacing"/>
                  <w:rPr>
                    <w:color w:val="5B9BD5" w:themeColor="accent1"/>
                    <w:sz w:val="24"/>
                    <w:szCs w:val="28"/>
                  </w:rPr>
                </w:pPr>
                <w:r>
                  <w:rPr>
                    <w:color w:val="5B9BD5" w:themeColor="accent1"/>
                    <w:sz w:val="24"/>
                    <w:szCs w:val="28"/>
                  </w:rPr>
                  <w:t>Dr. Foster</w:t>
                </w:r>
              </w:p>
              <w:p w14:paraId="705D86DB" w14:textId="40B6D39C" w:rsidR="00043179" w:rsidRDefault="00043179" w:rsidP="00781E3D">
                <w:pPr>
                  <w:pStyle w:val="NoSpacing"/>
                  <w:rPr>
                    <w:color w:val="5B9BD5" w:themeColor="accent1"/>
                    <w:sz w:val="24"/>
                    <w:szCs w:val="28"/>
                  </w:rPr>
                </w:pPr>
                <w:r>
                  <w:rPr>
                    <w:color w:val="5B9BD5" w:themeColor="accent1"/>
                    <w:sz w:val="24"/>
                    <w:szCs w:val="28"/>
                  </w:rPr>
                  <w:t>Dr. Zeidner</w:t>
                </w:r>
              </w:p>
              <w:p w14:paraId="40E0D8D2" w14:textId="382A9A12" w:rsidR="0046640A" w:rsidRDefault="0046640A" w:rsidP="00781E3D">
                <w:pPr>
                  <w:pStyle w:val="NoSpacing"/>
                  <w:rPr>
                    <w:color w:val="5B9BD5" w:themeColor="accent1"/>
                    <w:sz w:val="24"/>
                    <w:szCs w:val="28"/>
                  </w:rPr>
                </w:pPr>
                <w:r>
                  <w:rPr>
                    <w:color w:val="5B9BD5" w:themeColor="accent1"/>
                    <w:sz w:val="24"/>
                    <w:szCs w:val="28"/>
                  </w:rPr>
                  <w:t>Dr. Coombs</w:t>
                </w:r>
              </w:p>
              <w:p w14:paraId="4F0B7F63" w14:textId="77777777" w:rsidR="00043179" w:rsidRDefault="00043179" w:rsidP="00781E3D">
                <w:pPr>
                  <w:pStyle w:val="NoSpacing"/>
                  <w:rPr>
                    <w:color w:val="5B9BD5" w:themeColor="accent1"/>
                    <w:sz w:val="24"/>
                    <w:szCs w:val="28"/>
                  </w:rPr>
                </w:pPr>
                <w:r>
                  <w:rPr>
                    <w:color w:val="5B9BD5" w:themeColor="accent1"/>
                    <w:sz w:val="24"/>
                    <w:szCs w:val="28"/>
                  </w:rPr>
                  <w:t>Dr. Richardson</w:t>
                </w:r>
              </w:p>
              <w:p w14:paraId="5D518244" w14:textId="77777777" w:rsidR="00043179" w:rsidRDefault="00043179" w:rsidP="00781E3D">
                <w:pPr>
                  <w:pStyle w:val="NoSpacing"/>
                  <w:rPr>
                    <w:color w:val="5B9BD5" w:themeColor="accent1"/>
                    <w:sz w:val="24"/>
                    <w:szCs w:val="28"/>
                  </w:rPr>
                </w:pPr>
                <w:r>
                  <w:rPr>
                    <w:color w:val="5B9BD5" w:themeColor="accent1"/>
                    <w:sz w:val="24"/>
                    <w:szCs w:val="28"/>
                  </w:rPr>
                  <w:t>Stephen Clark, PharmD</w:t>
                </w:r>
              </w:p>
              <w:p w14:paraId="1AFF552E" w14:textId="77777777" w:rsidR="00043179" w:rsidRDefault="00043179" w:rsidP="00781E3D">
                <w:pPr>
                  <w:pStyle w:val="NoSpacing"/>
                  <w:rPr>
                    <w:color w:val="5B9BD5" w:themeColor="accent1"/>
                    <w:sz w:val="24"/>
                    <w:szCs w:val="28"/>
                  </w:rPr>
                </w:pPr>
                <w:r>
                  <w:rPr>
                    <w:color w:val="5B9BD5" w:themeColor="accent1"/>
                    <w:sz w:val="24"/>
                    <w:szCs w:val="28"/>
                  </w:rPr>
                  <w:t>Jessica Auten, PharmD</w:t>
                </w:r>
              </w:p>
              <w:p w14:paraId="50737D75" w14:textId="77777777" w:rsidR="00043179" w:rsidRPr="00A2402D" w:rsidRDefault="00043179" w:rsidP="00781E3D">
                <w:pPr>
                  <w:pStyle w:val="NoSpacing"/>
                  <w:rPr>
                    <w:color w:val="5B9BD5" w:themeColor="accent1"/>
                    <w:sz w:val="24"/>
                    <w:szCs w:val="28"/>
                  </w:rPr>
                </w:pPr>
              </w:p>
              <w:p w14:paraId="79A0D0BC" w14:textId="032AF3D9" w:rsidR="00043179" w:rsidRDefault="0046640A" w:rsidP="00781E3D">
                <w:pPr>
                  <w:pStyle w:val="NoSpacing"/>
                  <w:rPr>
                    <w:color w:val="5B9BD5" w:themeColor="accent1"/>
                    <w:sz w:val="28"/>
                    <w:szCs w:val="28"/>
                  </w:rPr>
                </w:pPr>
                <w:r>
                  <w:rPr>
                    <w:color w:val="5B9BD5" w:themeColor="accent1"/>
                    <w:sz w:val="28"/>
                    <w:szCs w:val="28"/>
                  </w:rPr>
                  <w:t xml:space="preserve">Updated: </w:t>
                </w:r>
                <w:r w:rsidR="00D16F18">
                  <w:rPr>
                    <w:color w:val="5B9BD5" w:themeColor="accent1"/>
                    <w:sz w:val="28"/>
                    <w:szCs w:val="28"/>
                  </w:rPr>
                  <w:t>2</w:t>
                </w:r>
                <w:r w:rsidR="00043179">
                  <w:rPr>
                    <w:color w:val="5B9BD5" w:themeColor="accent1"/>
                    <w:sz w:val="28"/>
                    <w:szCs w:val="28"/>
                  </w:rPr>
                  <w:t>/</w:t>
                </w:r>
                <w:r>
                  <w:rPr>
                    <w:color w:val="5B9BD5" w:themeColor="accent1"/>
                    <w:sz w:val="28"/>
                    <w:szCs w:val="28"/>
                  </w:rPr>
                  <w:t>2</w:t>
                </w:r>
                <w:r w:rsidR="00D16F18">
                  <w:rPr>
                    <w:color w:val="5B9BD5" w:themeColor="accent1"/>
                    <w:sz w:val="28"/>
                    <w:szCs w:val="28"/>
                  </w:rPr>
                  <w:t>6</w:t>
                </w:r>
                <w:r w:rsidR="00043179">
                  <w:rPr>
                    <w:color w:val="5B9BD5" w:themeColor="accent1"/>
                    <w:sz w:val="28"/>
                    <w:szCs w:val="28"/>
                  </w:rPr>
                  <w:t>/202</w:t>
                </w:r>
                <w:r w:rsidR="00D16F18">
                  <w:rPr>
                    <w:color w:val="5B9BD5" w:themeColor="accent1"/>
                    <w:sz w:val="28"/>
                    <w:szCs w:val="28"/>
                  </w:rPr>
                  <w:t>1</w:t>
                </w:r>
              </w:p>
              <w:p w14:paraId="2974B755" w14:textId="77777777" w:rsidR="00043179" w:rsidRDefault="00043179" w:rsidP="00781E3D">
                <w:pPr>
                  <w:pStyle w:val="NoSpacing"/>
                  <w:rPr>
                    <w:color w:val="5B9BD5" w:themeColor="accent1"/>
                    <w:sz w:val="28"/>
                    <w:szCs w:val="28"/>
                  </w:rPr>
                </w:pPr>
              </w:p>
              <w:p w14:paraId="7DA9F53E" w14:textId="77777777" w:rsidR="00043179" w:rsidRDefault="00043179" w:rsidP="00781E3D">
                <w:pPr>
                  <w:pStyle w:val="NoSpacing"/>
                  <w:rPr>
                    <w:color w:val="5B9BD5" w:themeColor="accent1"/>
                  </w:rPr>
                </w:pPr>
              </w:p>
            </w:tc>
          </w:tr>
          <w:tr w:rsidR="00043179" w14:paraId="7DBE06F5" w14:textId="77777777" w:rsidTr="00781E3D">
            <w:tc>
              <w:tcPr>
                <w:tcW w:w="7221" w:type="dxa"/>
                <w:tcMar>
                  <w:top w:w="216" w:type="dxa"/>
                  <w:left w:w="115" w:type="dxa"/>
                  <w:bottom w:w="216" w:type="dxa"/>
                  <w:right w:w="115" w:type="dxa"/>
                </w:tcMar>
              </w:tcPr>
              <w:p w14:paraId="2F34200B" w14:textId="77777777" w:rsidR="00043179" w:rsidRPr="00A2402D" w:rsidRDefault="00043179" w:rsidP="00781E3D">
                <w:pPr>
                  <w:pStyle w:val="NoSpacing"/>
                  <w:rPr>
                    <w:color w:val="5B9BD5" w:themeColor="accent1"/>
                    <w:sz w:val="28"/>
                    <w:szCs w:val="28"/>
                    <w:u w:val="single"/>
                  </w:rPr>
                </w:pPr>
              </w:p>
            </w:tc>
          </w:tr>
        </w:tbl>
        <w:p w14:paraId="7E1DD159" w14:textId="77777777" w:rsidR="00043179" w:rsidRDefault="00043179" w:rsidP="00043179">
          <w:pPr>
            <w:rPr>
              <w:rFonts w:ascii="Times New Roman" w:eastAsia="Times New Roman" w:hAnsi="Times New Roman" w:cs="Times New Roman"/>
              <w:b/>
              <w:bCs/>
              <w:color w:val="FF0000"/>
              <w:sz w:val="32"/>
              <w:szCs w:val="36"/>
              <w:u w:val="single"/>
            </w:rPr>
          </w:pPr>
          <w:r>
            <w:rPr>
              <w:rFonts w:ascii="Times New Roman" w:eastAsia="Times New Roman" w:hAnsi="Times New Roman" w:cs="Times New Roman"/>
              <w:b/>
              <w:bCs/>
              <w:color w:val="FF0000"/>
              <w:sz w:val="32"/>
              <w:szCs w:val="36"/>
              <w:u w:val="single"/>
            </w:rPr>
            <w:br w:type="page"/>
          </w:r>
        </w:p>
      </w:sdtContent>
    </w:sdt>
    <w:p w14:paraId="58F53659" w14:textId="77777777" w:rsidR="00043179" w:rsidRPr="00526168" w:rsidRDefault="00043179" w:rsidP="00043179">
      <w:pPr>
        <w:spacing w:after="0" w:line="240"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lastRenderedPageBreak/>
        <w:t>Table of Contents</w:t>
      </w:r>
    </w:p>
    <w:p w14:paraId="5232C747"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7+3+ HD Daunorubicin </w:t>
      </w:r>
    </w:p>
    <w:p w14:paraId="0113CB8F"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7+3+GO</w:t>
      </w:r>
    </w:p>
    <w:p w14:paraId="6F74DB7A" w14:textId="77777777" w:rsidR="00043179" w:rsidRPr="00B43B7A"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7+3+Midostaurin</w:t>
      </w:r>
    </w:p>
    <w:p w14:paraId="7114CFCE"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DAC</w:t>
      </w:r>
    </w:p>
    <w:p w14:paraId="4674FA36"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CPX-351</w:t>
      </w:r>
    </w:p>
    <w:p w14:paraId="10AFC482" w14:textId="77777777" w:rsidR="00043179" w:rsidRPr="009C01A1"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CLAG </w:t>
      </w:r>
    </w:p>
    <w:p w14:paraId="42126F5E"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G-CLAC</w:t>
      </w:r>
    </w:p>
    <w:p w14:paraId="58472F35" w14:textId="77777777" w:rsidR="00305B86" w:rsidRDefault="00305B86"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7+3+GO Consolidation </w:t>
      </w:r>
    </w:p>
    <w:p w14:paraId="3DEAD7B9" w14:textId="77777777" w:rsidR="00305B86" w:rsidRDefault="00305B86"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CLAG Consolidation </w:t>
      </w:r>
    </w:p>
    <w:p w14:paraId="7562BB61" w14:textId="77777777" w:rsidR="00305B86" w:rsidRDefault="00305B86"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G-CLAC Consolidation </w:t>
      </w:r>
    </w:p>
    <w:p w14:paraId="67BB7D02" w14:textId="77777777" w:rsidR="00043179" w:rsidRDefault="00305B86"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w:t>
      </w:r>
      <w:r w:rsidR="00043179">
        <w:rPr>
          <w:rFonts w:ascii="Times New Roman" w:eastAsia="Times New Roman" w:hAnsi="Times New Roman" w:cs="Times New Roman"/>
          <w:bCs/>
          <w:sz w:val="28"/>
          <w:szCs w:val="36"/>
        </w:rPr>
        <w:t>HiDAC</w:t>
      </w:r>
      <w:r>
        <w:rPr>
          <w:rFonts w:ascii="Times New Roman" w:eastAsia="Times New Roman" w:hAnsi="Times New Roman" w:cs="Times New Roman"/>
          <w:bCs/>
          <w:sz w:val="28"/>
          <w:szCs w:val="36"/>
        </w:rPr>
        <w:t xml:space="preserve"> Consolidation </w:t>
      </w:r>
    </w:p>
    <w:p w14:paraId="1EB7B0D6" w14:textId="77777777" w:rsidR="00043179" w:rsidRDefault="00305B86"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w:t>
      </w:r>
      <w:r w:rsidR="00043179">
        <w:rPr>
          <w:rFonts w:ascii="Times New Roman" w:eastAsia="Times New Roman" w:hAnsi="Times New Roman" w:cs="Times New Roman"/>
          <w:bCs/>
          <w:sz w:val="28"/>
          <w:szCs w:val="36"/>
        </w:rPr>
        <w:t xml:space="preserve">Azacitidine </w:t>
      </w:r>
    </w:p>
    <w:p w14:paraId="0807C5EE"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Azacitidine + Venetoclax </w:t>
      </w:r>
    </w:p>
    <w:p w14:paraId="2D40FA2D"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Azacitidine + Sorafenib </w:t>
      </w:r>
    </w:p>
    <w:p w14:paraId="30CA6B76"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Inotuzumab Ozogamicin</w:t>
      </w:r>
    </w:p>
    <w:p w14:paraId="608962E9"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ATRA/ATO</w:t>
      </w:r>
    </w:p>
    <w:p w14:paraId="11A464B5"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ARTA/ATO/Idarubicin </w:t>
      </w:r>
    </w:p>
    <w:p w14:paraId="6AB821FB" w14:textId="77777777" w:rsidR="00043179" w:rsidRPr="00382383"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Modified AALL0232 High dose Methotrexate </w:t>
      </w:r>
    </w:p>
    <w:p w14:paraId="34FC9D29"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GRAAPH 2005 </w:t>
      </w:r>
    </w:p>
    <w:p w14:paraId="5A25F4DA" w14:textId="77777777" w:rsidR="00043179" w:rsidRPr="00793EE4"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Dasatinib+Prednisone </w:t>
      </w:r>
    </w:p>
    <w:p w14:paraId="7D2F298E" w14:textId="77777777" w:rsidR="00043179" w:rsidRPr="00382383"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sidRPr="00382383">
        <w:rPr>
          <w:rFonts w:ascii="Times New Roman" w:eastAsia="Times New Roman" w:hAnsi="Times New Roman" w:cs="Times New Roman"/>
          <w:bCs/>
          <w:sz w:val="28"/>
          <w:szCs w:val="36"/>
        </w:rPr>
        <w:t xml:space="preserve"> HyperCVAD (R-HyperCVAD) </w:t>
      </w:r>
      <w:r>
        <w:rPr>
          <w:rFonts w:ascii="Times New Roman" w:eastAsia="Times New Roman" w:hAnsi="Times New Roman" w:cs="Times New Roman"/>
          <w:bCs/>
          <w:sz w:val="28"/>
          <w:szCs w:val="36"/>
        </w:rPr>
        <w:t xml:space="preserve">age &lt;60 +/- Dasatinib </w:t>
      </w:r>
    </w:p>
    <w:p w14:paraId="155A2F0A"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w:t>
      </w:r>
      <w:r w:rsidRPr="00382383">
        <w:rPr>
          <w:rFonts w:ascii="Times New Roman" w:eastAsia="Times New Roman" w:hAnsi="Times New Roman" w:cs="Times New Roman"/>
          <w:bCs/>
          <w:sz w:val="28"/>
          <w:szCs w:val="36"/>
        </w:rPr>
        <w:t xml:space="preserve">HyperCVAD (R-HyperCVAD) </w:t>
      </w:r>
      <w:r>
        <w:rPr>
          <w:rFonts w:ascii="Times New Roman" w:eastAsia="Times New Roman" w:hAnsi="Times New Roman" w:cs="Times New Roman"/>
          <w:bCs/>
          <w:sz w:val="28"/>
          <w:szCs w:val="36"/>
        </w:rPr>
        <w:t xml:space="preserve">age &gt;60 +/- Dasatinib </w:t>
      </w:r>
    </w:p>
    <w:p w14:paraId="3FCB4F40" w14:textId="77777777" w:rsidR="00043179" w:rsidRPr="00382383"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Mini-HyperCVD</w:t>
      </w:r>
    </w:p>
    <w:p w14:paraId="75AC2210"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Blinatumomab </w:t>
      </w:r>
    </w:p>
    <w:p w14:paraId="67A3BB84"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CCG 1941</w:t>
      </w:r>
      <w:r w:rsidRPr="009C01A1">
        <w:rPr>
          <w:rFonts w:ascii="Times New Roman" w:eastAsia="Times New Roman" w:hAnsi="Times New Roman" w:cs="Times New Roman"/>
          <w:bCs/>
          <w:sz w:val="28"/>
          <w:szCs w:val="36"/>
        </w:rPr>
        <w:t xml:space="preserve"> </w:t>
      </w:r>
    </w:p>
    <w:p w14:paraId="0F5DB2F6" w14:textId="77777777" w:rsidR="00043179" w:rsidRDefault="00043179" w:rsidP="00043179">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CALGB10403</w:t>
      </w:r>
    </w:p>
    <w:p w14:paraId="18A75273" w14:textId="77777777" w:rsidR="00043179" w:rsidRDefault="00043179" w:rsidP="00043179">
      <w:pPr>
        <w:pStyle w:val="ListParagraph"/>
        <w:spacing w:after="0" w:line="240" w:lineRule="auto"/>
        <w:ind w:left="1080"/>
        <w:rPr>
          <w:rFonts w:ascii="Times New Roman" w:eastAsia="Times New Roman" w:hAnsi="Times New Roman" w:cs="Times New Roman"/>
          <w:bCs/>
          <w:sz w:val="28"/>
          <w:szCs w:val="36"/>
        </w:rPr>
      </w:pPr>
    </w:p>
    <w:p w14:paraId="6612B967" w14:textId="77777777" w:rsidR="00043179" w:rsidRDefault="00043179" w:rsidP="00043179">
      <w:pPr>
        <w:pStyle w:val="ListParagraph"/>
        <w:spacing w:after="0" w:line="240" w:lineRule="auto"/>
        <w:ind w:left="1080"/>
        <w:rPr>
          <w:rFonts w:ascii="Times New Roman" w:eastAsia="Times New Roman" w:hAnsi="Times New Roman" w:cs="Times New Roman"/>
          <w:bCs/>
          <w:szCs w:val="36"/>
        </w:rPr>
      </w:pPr>
    </w:p>
    <w:p w14:paraId="775F8406" w14:textId="77777777" w:rsidR="00043179" w:rsidRPr="00DB6D7D" w:rsidRDefault="00043179" w:rsidP="00043179">
      <w:pPr>
        <w:spacing w:after="0" w:line="240" w:lineRule="auto"/>
        <w:rPr>
          <w:rFonts w:ascii="Times New Roman" w:eastAsia="Times New Roman" w:hAnsi="Times New Roman" w:cs="Times New Roman"/>
          <w:bCs/>
          <w:szCs w:val="36"/>
        </w:rPr>
      </w:pPr>
      <w:r>
        <w:rPr>
          <w:rFonts w:ascii="Times New Roman" w:eastAsia="Times New Roman" w:hAnsi="Times New Roman" w:cs="Times New Roman"/>
          <w:bCs/>
          <w:szCs w:val="36"/>
        </w:rPr>
        <w:t>(</w:t>
      </w:r>
      <w:r w:rsidRPr="00DB6D7D">
        <w:rPr>
          <w:rFonts w:ascii="Times New Roman" w:eastAsia="Times New Roman" w:hAnsi="Times New Roman" w:cs="Times New Roman"/>
          <w:bCs/>
          <w:szCs w:val="36"/>
        </w:rPr>
        <w:t>Not Covered:</w:t>
      </w:r>
      <w:r>
        <w:rPr>
          <w:rFonts w:ascii="Times New Roman" w:eastAsia="Times New Roman" w:hAnsi="Times New Roman" w:cs="Times New Roman"/>
          <w:bCs/>
          <w:szCs w:val="36"/>
        </w:rPr>
        <w:t>CAR-T; Decitabine)</w:t>
      </w:r>
    </w:p>
    <w:p w14:paraId="2658D1B1" w14:textId="77777777" w:rsidR="00043179" w:rsidRDefault="00043179" w:rsidP="00043179">
      <w:pPr>
        <w:spacing w:after="0" w:line="240" w:lineRule="auto"/>
        <w:rPr>
          <w:rFonts w:ascii="Times New Roman" w:eastAsia="Times New Roman" w:hAnsi="Times New Roman" w:cs="Times New Roman"/>
          <w:bCs/>
          <w:sz w:val="28"/>
          <w:szCs w:val="36"/>
        </w:rPr>
      </w:pPr>
    </w:p>
    <w:p w14:paraId="3871425A" w14:textId="77777777" w:rsidR="00043179" w:rsidRDefault="00043179" w:rsidP="00043179">
      <w:pPr>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br w:type="page"/>
      </w:r>
    </w:p>
    <w:p w14:paraId="6C0B425F" w14:textId="77777777" w:rsidR="00043179" w:rsidRPr="00A2402D" w:rsidRDefault="00043179" w:rsidP="00043179">
      <w:pPr>
        <w:spacing w:after="0" w:line="240" w:lineRule="auto"/>
        <w:rPr>
          <w:rFonts w:ascii="Times New Roman" w:eastAsia="Times New Roman" w:hAnsi="Times New Roman" w:cs="Times New Roman"/>
          <w:color w:val="5B9BD5" w:themeColor="accent1"/>
          <w:szCs w:val="24"/>
          <w:u w:val="single"/>
        </w:rPr>
      </w:pPr>
      <w:r>
        <w:rPr>
          <w:rFonts w:ascii="Times New Roman" w:eastAsia="Times New Roman" w:hAnsi="Times New Roman" w:cs="Times New Roman"/>
          <w:b/>
          <w:bCs/>
          <w:color w:val="5B9BD5" w:themeColor="accent1"/>
          <w:sz w:val="32"/>
          <w:szCs w:val="36"/>
          <w:u w:val="single"/>
        </w:rPr>
        <w:lastRenderedPageBreak/>
        <w:t xml:space="preserve">7+3+HD Daunorubicin </w:t>
      </w:r>
    </w:p>
    <w:p w14:paraId="06FE21E3"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Leukemia Type: AML, favorable/intermediate risk, age &lt;65 yo, good performance status </w:t>
      </w:r>
    </w:p>
    <w:p w14:paraId="5E66C02E"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6E77FD3" w14:textId="2A72A3E8"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D1-7</w:t>
      </w:r>
      <w:r w:rsidR="00D16F18">
        <w:rPr>
          <w:rFonts w:ascii="Times New Roman" w:eastAsia="Times New Roman" w:hAnsi="Times New Roman" w:cs="Times New Roman"/>
          <w:b/>
          <w:bCs/>
          <w:color w:val="000000"/>
          <w:sz w:val="20"/>
        </w:rPr>
        <w:t>, though recovery takes 3-6 weeks from day 1, longer if reinduction given</w:t>
      </w:r>
      <w:r>
        <w:rPr>
          <w:rFonts w:ascii="Times New Roman" w:eastAsia="Times New Roman" w:hAnsi="Times New Roman" w:cs="Times New Roman"/>
          <w:b/>
          <w:bCs/>
          <w:color w:val="000000"/>
          <w:sz w:val="20"/>
        </w:rPr>
        <w:t xml:space="preserve"> </w:t>
      </w:r>
      <w:r w:rsidRPr="00705E6E">
        <w:rPr>
          <w:rFonts w:ascii="Times New Roman" w:eastAsia="Times New Roman" w:hAnsi="Times New Roman" w:cs="Times New Roman"/>
          <w:b/>
          <w:bCs/>
          <w:color w:val="000000"/>
          <w:sz w:val="20"/>
        </w:rPr>
        <w:t>(</w:t>
      </w:r>
      <w:r w:rsidRPr="00FD6F0B">
        <w:rPr>
          <w:rFonts w:ascii="Times New Roman" w:eastAsia="Times New Roman" w:hAnsi="Times New Roman" w:cs="Times New Roman"/>
          <w:sz w:val="20"/>
          <w:szCs w:val="20"/>
        </w:rPr>
        <w:t>Löwenberg B, et al. High-dose daunorubicin in older patients with acute myeloid leukemia. N Engl J Med. 2009 Sep 24;361(13):1235-48</w:t>
      </w:r>
      <w:r w:rsidRPr="00583970">
        <w:rPr>
          <w:rFonts w:ascii="Times New Roman" w:eastAsia="Times New Roman" w:hAnsi="Times New Roman" w:cs="Times New Roman"/>
          <w:b/>
          <w:sz w:val="20"/>
          <w:szCs w:val="20"/>
        </w:rPr>
        <w:t>)</w:t>
      </w:r>
    </w:p>
    <w:p w14:paraId="1A1F96B3"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Cytarabine 100 mg/m2 IV Days 1 to 7 </w:t>
      </w:r>
    </w:p>
    <w:p w14:paraId="48E50AB9"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Daunorubicin 90 mg/m2 IV Days 1, 2, 3</w:t>
      </w:r>
    </w:p>
    <w:p w14:paraId="15D92FCE" w14:textId="77777777" w:rsidR="00043179" w:rsidRDefault="00043179" w:rsidP="00043179">
      <w:pPr>
        <w:spacing w:after="0" w:line="240" w:lineRule="auto"/>
        <w:rPr>
          <w:rFonts w:ascii="Times New Roman" w:eastAsia="Times New Roman" w:hAnsi="Times New Roman" w:cs="Times New Roman"/>
          <w:b/>
          <w:bCs/>
          <w:color w:val="000000"/>
          <w:sz w:val="20"/>
        </w:rPr>
      </w:pPr>
    </w:p>
    <w:p w14:paraId="480BA815" w14:textId="77777777" w:rsidR="00043179" w:rsidRDefault="00043179" w:rsidP="00043179">
      <w:pPr>
        <w:spacing w:after="0" w:line="240" w:lineRule="auto"/>
        <w:rPr>
          <w:rFonts w:ascii="Times New Roman" w:eastAsia="Times New Roman" w:hAnsi="Times New Roman" w:cs="Times New Roman"/>
          <w:b/>
          <w:bCs/>
          <w:color w:val="000000"/>
          <w:sz w:val="20"/>
        </w:rPr>
      </w:pPr>
      <w:r w:rsidRPr="00FD6F0B">
        <w:rPr>
          <w:rFonts w:ascii="Times New Roman" w:eastAsia="Times New Roman" w:hAnsi="Times New Roman" w:cs="Times New Roman"/>
          <w:bCs/>
          <w:i/>
          <w:color w:val="000000"/>
          <w:sz w:val="20"/>
        </w:rPr>
        <w:t>D14 Reinduction</w:t>
      </w:r>
      <w:r>
        <w:rPr>
          <w:rFonts w:ascii="Times New Roman" w:eastAsia="Times New Roman" w:hAnsi="Times New Roman" w:cs="Times New Roman"/>
          <w:b/>
          <w:bCs/>
          <w:color w:val="000000"/>
          <w:sz w:val="20"/>
        </w:rPr>
        <w:t xml:space="preserve"> (Cellularity &gt;20% and Blasts &gt;5 % on BMBx)</w:t>
      </w:r>
    </w:p>
    <w:p w14:paraId="023C1AF4" w14:textId="18A0CE4B"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Cytarabine 100 mg/m2 IV Days 1 – </w:t>
      </w:r>
      <w:r w:rsidR="0027149F">
        <w:rPr>
          <w:rFonts w:ascii="Times New Roman" w:eastAsia="Times New Roman" w:hAnsi="Times New Roman" w:cs="Times New Roman"/>
          <w:b/>
          <w:bCs/>
          <w:color w:val="000000"/>
          <w:sz w:val="20"/>
        </w:rPr>
        <w:t xml:space="preserve">5 </w:t>
      </w:r>
    </w:p>
    <w:p w14:paraId="56E2B6A4" w14:textId="6C16C6A5"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Daunorubicin 45 mg/m2 IV Days 1 </w:t>
      </w:r>
      <w:r w:rsidR="00305B86">
        <w:rPr>
          <w:rFonts w:ascii="Times New Roman" w:eastAsia="Times New Roman" w:hAnsi="Times New Roman" w:cs="Times New Roman"/>
          <w:b/>
          <w:bCs/>
          <w:color w:val="000000"/>
          <w:sz w:val="20"/>
        </w:rPr>
        <w:t>–</w:t>
      </w:r>
      <w:r w:rsidR="0027149F">
        <w:rPr>
          <w:rFonts w:ascii="Times New Roman" w:eastAsia="Times New Roman" w:hAnsi="Times New Roman" w:cs="Times New Roman"/>
          <w:b/>
          <w:bCs/>
          <w:color w:val="000000"/>
          <w:sz w:val="20"/>
        </w:rPr>
        <w:t>2</w:t>
      </w:r>
    </w:p>
    <w:p w14:paraId="52858DAB" w14:textId="77777777" w:rsidR="00305B86" w:rsidRDefault="00305B86" w:rsidP="00043179">
      <w:pPr>
        <w:spacing w:after="0" w:line="240" w:lineRule="auto"/>
        <w:rPr>
          <w:rFonts w:ascii="Times New Roman" w:eastAsia="Times New Roman" w:hAnsi="Times New Roman" w:cs="Times New Roman"/>
          <w:b/>
          <w:bCs/>
          <w:color w:val="000000"/>
          <w:sz w:val="20"/>
        </w:rPr>
      </w:pPr>
    </w:p>
    <w:p w14:paraId="6898ACAA" w14:textId="640492E9" w:rsidR="00305B86" w:rsidRDefault="00305B86"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Consolidation: HiDAC</w:t>
      </w:r>
      <w:r w:rsidR="0027149F">
        <w:rPr>
          <w:rFonts w:ascii="Times New Roman" w:eastAsia="Times New Roman" w:hAnsi="Times New Roman" w:cs="Times New Roman"/>
          <w:b/>
          <w:bCs/>
          <w:color w:val="000000"/>
          <w:sz w:val="20"/>
        </w:rPr>
        <w:t xml:space="preserve"> (estimated length of stay 5-6 days)</w:t>
      </w:r>
    </w:p>
    <w:p w14:paraId="4424E3E7"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647EF35"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31F8B88A"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Dexamethasone 8mg every 24 hours x3 doses </w:t>
      </w:r>
    </w:p>
    <w:p w14:paraId="2DCC569B" w14:textId="77777777" w:rsidR="00043179" w:rsidRDefault="00043179" w:rsidP="00043179">
      <w:pPr>
        <w:spacing w:after="0" w:line="240" w:lineRule="auto"/>
        <w:ind w:firstLine="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Zofran 24mg every 24 hours x 7 doses </w:t>
      </w:r>
    </w:p>
    <w:p w14:paraId="1323554C" w14:textId="77777777" w:rsidR="00043179" w:rsidRPr="00766851" w:rsidRDefault="00043179" w:rsidP="00043179">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shd w:val="clear" w:color="auto" w:fill="FFFFFF"/>
        </w:rPr>
        <w:t>Compazine 10 mg IV/PO every 6 hours PRN</w:t>
      </w:r>
    </w:p>
    <w:p w14:paraId="4D8C080B"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101D7A1F" w14:textId="40CF9902" w:rsidR="00043179" w:rsidRPr="00705E6E"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Valtrex 500 mg daily; Once ANC &lt;0.5, Levaquin 500 mg daily, posaconazole 300 mg daily </w:t>
      </w:r>
    </w:p>
    <w:p w14:paraId="55E2AEDC"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bookmarkStart w:id="1" w:name="_Hlk489371186"/>
      <w:r>
        <w:rPr>
          <w:rFonts w:ascii="Times New Roman" w:eastAsia="Times New Roman" w:hAnsi="Times New Roman" w:cs="Times New Roman"/>
          <w:color w:val="000000"/>
          <w:sz w:val="20"/>
        </w:rPr>
        <w:t>Posaconazole started after completing anthracycline</w:t>
      </w:r>
    </w:p>
    <w:bookmarkEnd w:id="1"/>
    <w:p w14:paraId="745AFF37" w14:textId="77777777" w:rsidR="00043179" w:rsidRPr="00766851" w:rsidRDefault="00043179" w:rsidP="00043179">
      <w:pPr>
        <w:spacing w:after="0" w:line="240" w:lineRule="auto"/>
        <w:rPr>
          <w:rFonts w:ascii="Times New Roman" w:eastAsia="Times New Roman" w:hAnsi="Times New Roman" w:cs="Times New Roman"/>
          <w:szCs w:val="24"/>
        </w:rPr>
      </w:pPr>
    </w:p>
    <w:p w14:paraId="61FDE44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w:t>
      </w:r>
    </w:p>
    <w:p w14:paraId="642A7471"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BC2034B"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No </w:t>
      </w:r>
    </w:p>
    <w:p w14:paraId="6D0531D4"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7B558D32"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per inpatient indications </w:t>
      </w:r>
    </w:p>
    <w:p w14:paraId="1C16A8AF" w14:textId="77777777" w:rsidR="00043179" w:rsidRDefault="00043179" w:rsidP="00043179">
      <w:pPr>
        <w:spacing w:after="0" w:line="240" w:lineRule="auto"/>
        <w:rPr>
          <w:rFonts w:ascii="Times New Roman" w:eastAsia="Times New Roman" w:hAnsi="Times New Roman" w:cs="Times New Roman"/>
          <w:color w:val="000000"/>
          <w:sz w:val="20"/>
        </w:rPr>
      </w:pPr>
    </w:p>
    <w:p w14:paraId="2C51FC3F" w14:textId="1D2FF748" w:rsidR="00043179" w:rsidRPr="00DC52E6" w:rsidRDefault="002A0A5D" w:rsidP="00043179">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color w:val="000000"/>
          <w:sz w:val="20"/>
        </w:rPr>
        <w:t>Response</w:t>
      </w:r>
      <w:r w:rsidR="00043179" w:rsidRPr="00DC52E6">
        <w:rPr>
          <w:rFonts w:ascii="Times New Roman" w:eastAsia="Times New Roman" w:hAnsi="Times New Roman" w:cs="Times New Roman"/>
          <w:b/>
          <w:color w:val="000000"/>
          <w:sz w:val="20"/>
        </w:rPr>
        <w:t xml:space="preserve"> BMBx:</w:t>
      </w:r>
      <w:r w:rsidR="00043179" w:rsidRPr="00D76EE3">
        <w:rPr>
          <w:rFonts w:ascii="Times New Roman" w:eastAsia="Times New Roman" w:hAnsi="Times New Roman" w:cs="Times New Roman"/>
          <w:color w:val="000000"/>
          <w:sz w:val="20"/>
        </w:rPr>
        <w:t xml:space="preserve"> D14</w:t>
      </w:r>
      <w:r>
        <w:rPr>
          <w:rFonts w:ascii="Times New Roman" w:eastAsia="Times New Roman" w:hAnsi="Times New Roman" w:cs="Times New Roman"/>
          <w:color w:val="000000"/>
          <w:sz w:val="20"/>
        </w:rPr>
        <w:t xml:space="preserve">; Recovery </w:t>
      </w:r>
      <w:r w:rsidR="00AF30D6">
        <w:rPr>
          <w:rFonts w:ascii="Times New Roman" w:eastAsia="Times New Roman" w:hAnsi="Times New Roman" w:cs="Times New Roman"/>
          <w:color w:val="000000"/>
          <w:sz w:val="20"/>
        </w:rPr>
        <w:t>(typically at steady state blood counts ANC &gt;1.0, platelets &gt;100 and typically as outpatient; if such recovery is not achieved by day 42, bone marrow biopsy should be done at that time)</w:t>
      </w:r>
    </w:p>
    <w:p w14:paraId="6046B8FA"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14334296" w14:textId="6A459576"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if WBC </w:t>
      </w:r>
      <w:r w:rsidRPr="0039370A">
        <w:rPr>
          <w:rFonts w:ascii="Times New Roman" w:hAnsi="Times New Roman" w:cs="Times New Roman"/>
          <w:sz w:val="20"/>
          <w:szCs w:val="20"/>
        </w:rPr>
        <w:t xml:space="preserve">&gt;40,000, Monocytic differentiation, mixed phenotype, </w:t>
      </w:r>
      <w:r>
        <w:rPr>
          <w:rFonts w:ascii="Times New Roman" w:hAnsi="Times New Roman" w:cs="Times New Roman"/>
          <w:sz w:val="20"/>
          <w:szCs w:val="20"/>
        </w:rPr>
        <w:t>e</w:t>
      </w:r>
      <w:r w:rsidRPr="0039370A">
        <w:rPr>
          <w:rFonts w:ascii="Times New Roman" w:hAnsi="Times New Roman" w:cs="Times New Roman"/>
          <w:sz w:val="20"/>
          <w:szCs w:val="20"/>
        </w:rPr>
        <w:t>xtramedullary disease</w:t>
      </w:r>
      <w:r>
        <w:rPr>
          <w:rFonts w:ascii="Times New Roman" w:hAnsi="Times New Roman" w:cs="Times New Roman"/>
          <w:sz w:val="20"/>
          <w:szCs w:val="20"/>
        </w:rPr>
        <w:t xml:space="preserve"> per</w:t>
      </w:r>
      <w:r w:rsidRPr="0039370A">
        <w:rPr>
          <w:rFonts w:ascii="Times New Roman" w:hAnsi="Times New Roman" w:cs="Times New Roman"/>
          <w:sz w:val="20"/>
          <w:szCs w:val="20"/>
        </w:rPr>
        <w:t xml:space="preserve"> (NCCN guidelines) at time of diagnosis</w:t>
      </w:r>
      <w:r w:rsidR="00DE3077">
        <w:rPr>
          <w:rFonts w:ascii="Times New Roman" w:hAnsi="Times New Roman" w:cs="Times New Roman"/>
          <w:sz w:val="20"/>
          <w:szCs w:val="20"/>
        </w:rPr>
        <w:t xml:space="preserve"> </w:t>
      </w:r>
      <w:r w:rsidR="0027149F">
        <w:rPr>
          <w:rFonts w:ascii="Times New Roman" w:hAnsi="Times New Roman" w:cs="Times New Roman"/>
          <w:sz w:val="20"/>
          <w:szCs w:val="20"/>
        </w:rPr>
        <w:t>(should be timed to coincide with no circulating blasts if patient asymptomatic, and at a time when platelet transfusion needs are reasonable—day 21 thru discharge.  Intrathecal cytarabine 100 mg with hydrocortisone 50 mg)</w:t>
      </w:r>
    </w:p>
    <w:p w14:paraId="0D8E4053"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25465CBD"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Yes. TLC IJ on admission</w:t>
      </w:r>
    </w:p>
    <w:p w14:paraId="17607510"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S</w:t>
      </w:r>
      <w:r w:rsidRPr="00766851">
        <w:rPr>
          <w:rFonts w:ascii="Times New Roman" w:eastAsia="Times New Roman" w:hAnsi="Times New Roman" w:cs="Times New Roman"/>
          <w:color w:val="000000"/>
          <w:sz w:val="20"/>
        </w:rPr>
        <w:t>ingle lumen</w:t>
      </w:r>
      <w:r>
        <w:rPr>
          <w:rFonts w:ascii="Times New Roman" w:eastAsia="Times New Roman" w:hAnsi="Times New Roman" w:cs="Times New Roman"/>
          <w:color w:val="000000"/>
          <w:sz w:val="20"/>
        </w:rPr>
        <w:t xml:space="preserve"> port or Hickman ordered for outpatient placement prior to discharge based on SCT status </w:t>
      </w:r>
    </w:p>
    <w:p w14:paraId="6A779557" w14:textId="77777777" w:rsidR="00043179" w:rsidRDefault="00043179" w:rsidP="00043179">
      <w:pPr>
        <w:spacing w:after="0" w:line="240" w:lineRule="auto"/>
        <w:rPr>
          <w:rFonts w:ascii="Times New Roman" w:eastAsia="Times New Roman" w:hAnsi="Times New Roman" w:cs="Times New Roman"/>
          <w:color w:val="000000"/>
          <w:sz w:val="20"/>
        </w:rPr>
      </w:pPr>
    </w:p>
    <w:p w14:paraId="08A92318"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No</w:t>
      </w:r>
    </w:p>
    <w:p w14:paraId="5BB4063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245E61AA"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53D584C2"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Pre-treatment ECHO required</w:t>
      </w:r>
    </w:p>
    <w:p w14:paraId="4152E3B0" w14:textId="7D7EB7F5" w:rsidR="00043179" w:rsidRPr="00766851" w:rsidRDefault="00043179" w:rsidP="00043179">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myelosuppression</w:t>
      </w:r>
      <w:r w:rsidR="0027149F">
        <w:rPr>
          <w:rFonts w:ascii="Times New Roman" w:eastAsia="Times New Roman" w:hAnsi="Times New Roman" w:cs="Times New Roman"/>
          <w:color w:val="000000"/>
          <w:sz w:val="20"/>
        </w:rPr>
        <w:t>/infection/death</w:t>
      </w:r>
      <w:r>
        <w:rPr>
          <w:rFonts w:ascii="Times New Roman" w:eastAsia="Times New Roman" w:hAnsi="Times New Roman" w:cs="Times New Roman"/>
          <w:color w:val="000000"/>
          <w:sz w:val="20"/>
        </w:rPr>
        <w:t xml:space="preserve">; heart failure (anthacycline); </w:t>
      </w:r>
      <w:r w:rsidR="0027149F">
        <w:rPr>
          <w:rFonts w:ascii="Times New Roman" w:eastAsia="Times New Roman" w:hAnsi="Times New Roman" w:cs="Times New Roman"/>
          <w:color w:val="000000"/>
          <w:sz w:val="20"/>
        </w:rPr>
        <w:t>mucositis</w:t>
      </w:r>
    </w:p>
    <w:p w14:paraId="23F5AF48" w14:textId="77777777" w:rsidR="00043179" w:rsidRDefault="00043179" w:rsidP="00043179">
      <w:pPr>
        <w:spacing w:after="0" w:line="240" w:lineRule="auto"/>
        <w:ind w:left="720"/>
        <w:rPr>
          <w:rFonts w:ascii="Times New Roman" w:eastAsia="Times New Roman" w:hAnsi="Times New Roman" w:cs="Times New Roman"/>
          <w:color w:val="000000"/>
          <w:sz w:val="20"/>
        </w:rPr>
      </w:pPr>
      <w:bookmarkStart w:id="2" w:name="_Hlk480190333"/>
      <w:r>
        <w:rPr>
          <w:rFonts w:ascii="Times New Roman" w:eastAsia="Times New Roman" w:hAnsi="Times New Roman" w:cs="Times New Roman"/>
          <w:color w:val="000000"/>
          <w:sz w:val="20"/>
        </w:rPr>
        <w:t xml:space="preserve">-Fertility counseling for all reproductive age patients </w:t>
      </w:r>
    </w:p>
    <w:bookmarkEnd w:id="2"/>
    <w:p w14:paraId="2352168E"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1F37FE4F"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4223E36F"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75D8DEC8"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1BE7871C"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1C36F8BE"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03F15403"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5C30B966"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544574BD"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079C6C14"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16EAE095"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4BB67923"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325218B8"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128B1EFE"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7E30A912"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2BD31D96"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5D22DBAE"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1D529A66"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04F9FC05" w14:textId="1B878042" w:rsidR="00043179" w:rsidRPr="00A2402D" w:rsidRDefault="00043179" w:rsidP="00043179">
      <w:pPr>
        <w:spacing w:after="0" w:line="240" w:lineRule="auto"/>
        <w:rPr>
          <w:rFonts w:ascii="Times New Roman" w:eastAsia="Times New Roman" w:hAnsi="Times New Roman" w:cs="Times New Roman"/>
          <w:color w:val="5B9BD5" w:themeColor="accent1"/>
          <w:szCs w:val="24"/>
          <w:u w:val="single"/>
        </w:rPr>
      </w:pPr>
      <w:r>
        <w:rPr>
          <w:rFonts w:ascii="Times New Roman" w:eastAsia="Times New Roman" w:hAnsi="Times New Roman" w:cs="Times New Roman"/>
          <w:b/>
          <w:bCs/>
          <w:color w:val="5B9BD5" w:themeColor="accent1"/>
          <w:sz w:val="32"/>
          <w:szCs w:val="36"/>
          <w:u w:val="single"/>
        </w:rPr>
        <w:t>7+3+GO Cytarabine, Daunorubicin and Gemtuzumab ozogamicin</w:t>
      </w:r>
      <w:r w:rsidR="00AF30D6">
        <w:rPr>
          <w:rFonts w:ascii="Times New Roman" w:eastAsia="Times New Roman" w:hAnsi="Times New Roman" w:cs="Times New Roman"/>
          <w:b/>
          <w:bCs/>
          <w:color w:val="5B9BD5" w:themeColor="accent1"/>
          <w:sz w:val="32"/>
          <w:szCs w:val="36"/>
          <w:u w:val="single"/>
        </w:rPr>
        <w:t>*</w:t>
      </w:r>
      <w:r>
        <w:rPr>
          <w:rFonts w:ascii="Times New Roman" w:eastAsia="Times New Roman" w:hAnsi="Times New Roman" w:cs="Times New Roman"/>
          <w:b/>
          <w:bCs/>
          <w:color w:val="5B9BD5" w:themeColor="accent1"/>
          <w:sz w:val="32"/>
          <w:szCs w:val="36"/>
          <w:u w:val="single"/>
        </w:rPr>
        <w:t xml:space="preserve"> </w:t>
      </w:r>
    </w:p>
    <w:p w14:paraId="054611CE" w14:textId="77777777" w:rsidR="00043179" w:rsidRDefault="00043179" w:rsidP="00043179">
      <w:pPr>
        <w:spacing w:after="0" w:line="240" w:lineRule="auto"/>
        <w:rPr>
          <w:rFonts w:ascii="Times New Roman" w:eastAsia="Times New Roman" w:hAnsi="Times New Roman" w:cs="Times New Roman"/>
          <w:b/>
          <w:bCs/>
          <w:color w:val="000000"/>
          <w:sz w:val="20"/>
        </w:rPr>
      </w:pPr>
      <w:bookmarkStart w:id="3" w:name="_Hlk532902700"/>
      <w:bookmarkStart w:id="4" w:name="_Hlk500215604"/>
      <w:bookmarkStart w:id="5" w:name="_Hlk495921391"/>
    </w:p>
    <w:p w14:paraId="6C25B1F9"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Leukemia Type: AML, CD33 positive, age 50-70 yo , favorable or intermiate risk cytogenetics </w:t>
      </w:r>
    </w:p>
    <w:p w14:paraId="7D2988C0" w14:textId="77777777" w:rsidR="00043179" w:rsidRDefault="00043179" w:rsidP="00043179">
      <w:pPr>
        <w:spacing w:after="0" w:line="240" w:lineRule="auto"/>
        <w:rPr>
          <w:rFonts w:ascii="Times New Roman" w:eastAsia="Times New Roman" w:hAnsi="Times New Roman" w:cs="Times New Roman"/>
          <w:b/>
          <w:bCs/>
          <w:color w:val="000000"/>
          <w:sz w:val="20"/>
        </w:rPr>
      </w:pPr>
    </w:p>
    <w:p w14:paraId="3D703226"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lastRenderedPageBreak/>
        <w:t xml:space="preserve">Regimen: Cycle length D1-7 </w:t>
      </w:r>
      <w:r w:rsidRPr="00705E6E">
        <w:rPr>
          <w:rFonts w:ascii="Times New Roman" w:eastAsia="Times New Roman" w:hAnsi="Times New Roman" w:cs="Times New Roman"/>
          <w:b/>
          <w:bCs/>
          <w:color w:val="000000"/>
          <w:sz w:val="20"/>
        </w:rPr>
        <w:t>(</w:t>
      </w:r>
      <w:r w:rsidRPr="00FD6F0B">
        <w:rPr>
          <w:rFonts w:ascii="Times New Roman" w:eastAsia="Times New Roman" w:hAnsi="Times New Roman" w:cs="Times New Roman"/>
          <w:sz w:val="20"/>
          <w:szCs w:val="20"/>
        </w:rPr>
        <w:t>Castaigne S, et al. Effect of gemtuzumab ozogamicin on survival of adult patients with de-novo acute myeloid leukaemia (ALFA-0701): a randomised, open-label, phase 3 study. Lancet. 2012 Apr 21;379(9825):1508-16</w:t>
      </w:r>
      <w:r w:rsidRPr="00705E6E">
        <w:rPr>
          <w:rFonts w:ascii="Times New Roman" w:eastAsia="Times New Roman" w:hAnsi="Times New Roman" w:cs="Times New Roman"/>
          <w:b/>
          <w:sz w:val="20"/>
          <w:szCs w:val="20"/>
        </w:rPr>
        <w:t>)</w:t>
      </w:r>
    </w:p>
    <w:p w14:paraId="1440B426"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Cytarabine 200 mg/m2 IV Days 1 - 7 </w:t>
      </w:r>
    </w:p>
    <w:p w14:paraId="114BCF34"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Daunorubicin 60 mg/m2 IV Days 1 – 3</w:t>
      </w:r>
    </w:p>
    <w:p w14:paraId="2458B69D"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Gemtuzumab ozogamicin 3 mg/m2 (Max dose 4.5 mg) IV Days 1, 4, 7, </w:t>
      </w:r>
    </w:p>
    <w:p w14:paraId="7A626BC4"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CCD2A07" w14:textId="77777777" w:rsidR="00043179" w:rsidRDefault="00043179" w:rsidP="00043179">
      <w:pPr>
        <w:spacing w:after="0" w:line="240" w:lineRule="auto"/>
        <w:rPr>
          <w:rFonts w:ascii="Times New Roman" w:eastAsia="Times New Roman" w:hAnsi="Times New Roman" w:cs="Times New Roman"/>
          <w:b/>
          <w:bCs/>
          <w:color w:val="000000"/>
          <w:sz w:val="20"/>
        </w:rPr>
      </w:pPr>
      <w:r w:rsidRPr="00FD6F0B">
        <w:rPr>
          <w:rFonts w:ascii="Times New Roman" w:eastAsia="Times New Roman" w:hAnsi="Times New Roman" w:cs="Times New Roman"/>
          <w:bCs/>
          <w:i/>
          <w:color w:val="000000"/>
          <w:sz w:val="20"/>
        </w:rPr>
        <w:t>D15 Reinduction</w:t>
      </w:r>
      <w:r>
        <w:rPr>
          <w:rFonts w:ascii="Times New Roman" w:eastAsia="Times New Roman" w:hAnsi="Times New Roman" w:cs="Times New Roman"/>
          <w:b/>
          <w:bCs/>
          <w:color w:val="000000"/>
          <w:sz w:val="20"/>
        </w:rPr>
        <w:t xml:space="preserve"> (Cellularity </w:t>
      </w:r>
      <w:r w:rsidRPr="00FD6F0B">
        <w:rPr>
          <w:rFonts w:ascii="Times New Roman" w:eastAsia="Times New Roman" w:hAnsi="Times New Roman" w:cs="Times New Roman"/>
          <w:b/>
          <w:bCs/>
          <w:color w:val="000000"/>
          <w:sz w:val="20"/>
          <w:u w:val="single"/>
        </w:rPr>
        <w:t>&gt;</w:t>
      </w:r>
      <w:r>
        <w:rPr>
          <w:rFonts w:ascii="Times New Roman" w:eastAsia="Times New Roman" w:hAnsi="Times New Roman" w:cs="Times New Roman"/>
          <w:b/>
          <w:bCs/>
          <w:color w:val="000000"/>
          <w:sz w:val="20"/>
        </w:rPr>
        <w:t xml:space="preserve">20% and Blasts </w:t>
      </w:r>
      <w:r w:rsidRPr="00FD6F0B">
        <w:rPr>
          <w:rFonts w:ascii="Times New Roman" w:eastAsia="Times New Roman" w:hAnsi="Times New Roman" w:cs="Times New Roman"/>
          <w:b/>
          <w:bCs/>
          <w:color w:val="000000"/>
          <w:sz w:val="20"/>
          <w:u w:val="single"/>
        </w:rPr>
        <w:t>&gt;</w:t>
      </w:r>
      <w:r>
        <w:rPr>
          <w:rFonts w:ascii="Times New Roman" w:eastAsia="Times New Roman" w:hAnsi="Times New Roman" w:cs="Times New Roman"/>
          <w:b/>
          <w:bCs/>
          <w:color w:val="000000"/>
          <w:sz w:val="20"/>
        </w:rPr>
        <w:t xml:space="preserve">5 % on BMBx) </w:t>
      </w:r>
    </w:p>
    <w:p w14:paraId="55D210B4" w14:textId="77777777" w:rsidR="00043179" w:rsidRDefault="00043179" w:rsidP="00043179">
      <w:pPr>
        <w:spacing w:after="0" w:line="240" w:lineRule="auto"/>
        <w:ind w:firstLine="720"/>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Cytarabine 1 g/m2 IV Q12 x 6 doses</w:t>
      </w:r>
      <w:r>
        <w:rPr>
          <w:rFonts w:ascii="Times New Roman" w:eastAsia="Times New Roman" w:hAnsi="Times New Roman" w:cs="Times New Roman"/>
          <w:b/>
          <w:bCs/>
          <w:color w:val="000000"/>
          <w:sz w:val="20"/>
        </w:rPr>
        <w:tab/>
      </w:r>
    </w:p>
    <w:p w14:paraId="76D7B223" w14:textId="77777777" w:rsidR="00043179" w:rsidRDefault="00043179" w:rsidP="00043179">
      <w:pPr>
        <w:spacing w:after="0" w:line="240" w:lineRule="auto"/>
        <w:ind w:firstLine="720"/>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Daunorubicin 60 mg/m2 IV Q24 hours x 2 doses</w:t>
      </w:r>
    </w:p>
    <w:p w14:paraId="4BD9E65F" w14:textId="77777777" w:rsidR="00305B86" w:rsidRDefault="00305B86" w:rsidP="00305B86">
      <w:pPr>
        <w:spacing w:after="0" w:line="240" w:lineRule="auto"/>
        <w:rPr>
          <w:rFonts w:ascii="Times New Roman" w:eastAsia="Times New Roman" w:hAnsi="Times New Roman" w:cs="Times New Roman"/>
          <w:b/>
          <w:bCs/>
          <w:color w:val="000000"/>
          <w:sz w:val="20"/>
        </w:rPr>
      </w:pPr>
    </w:p>
    <w:p w14:paraId="01679585" w14:textId="77777777" w:rsidR="00305B86" w:rsidRDefault="00305B86" w:rsidP="00305B86">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Consolidation: </w:t>
      </w:r>
      <w:commentRangeStart w:id="6"/>
      <w:r>
        <w:rPr>
          <w:rFonts w:ascii="Times New Roman" w:eastAsia="Times New Roman" w:hAnsi="Times New Roman" w:cs="Times New Roman"/>
          <w:b/>
          <w:bCs/>
          <w:color w:val="000000"/>
          <w:sz w:val="20"/>
        </w:rPr>
        <w:t xml:space="preserve">7+3+GO Consolidation </w:t>
      </w:r>
      <w:commentRangeEnd w:id="6"/>
      <w:r w:rsidR="00AF30D6">
        <w:rPr>
          <w:rStyle w:val="CommentReference"/>
        </w:rPr>
        <w:commentReference w:id="6"/>
      </w:r>
    </w:p>
    <w:p w14:paraId="7DDFBBF8" w14:textId="77777777" w:rsidR="00043179" w:rsidRDefault="00043179" w:rsidP="00043179">
      <w:pPr>
        <w:spacing w:after="0" w:line="240" w:lineRule="auto"/>
        <w:rPr>
          <w:rFonts w:ascii="Times New Roman" w:eastAsia="Times New Roman" w:hAnsi="Times New Roman" w:cs="Times New Roman"/>
          <w:b/>
          <w:bCs/>
          <w:color w:val="000000"/>
          <w:sz w:val="20"/>
        </w:rPr>
      </w:pPr>
    </w:p>
    <w:p w14:paraId="0B3B233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02A8AB12"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Dexamethasone 8mg every 24 hours, starting S+1, x2 doses </w:t>
      </w:r>
    </w:p>
    <w:p w14:paraId="1BB791E8" w14:textId="77777777" w:rsidR="00043179" w:rsidRDefault="00043179" w:rsidP="00043179">
      <w:pPr>
        <w:spacing w:after="0" w:line="240" w:lineRule="auto"/>
        <w:ind w:firstLine="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Zofran 24mg every 24 hours x 7 doses </w:t>
      </w:r>
    </w:p>
    <w:p w14:paraId="6C6525E2" w14:textId="77777777" w:rsidR="00043179" w:rsidRPr="00766851" w:rsidRDefault="00043179" w:rsidP="00043179">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shd w:val="clear" w:color="auto" w:fill="FFFFFF"/>
        </w:rPr>
        <w:t>Compazine 10 mg IV/PO every 6 hours PRN</w:t>
      </w: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t> </w:t>
      </w:r>
      <w:r w:rsidRPr="00766851">
        <w:rPr>
          <w:rFonts w:ascii="Times New Roman" w:eastAsia="Times New Roman" w:hAnsi="Times New Roman" w:cs="Times New Roman"/>
          <w:color w:val="000000"/>
          <w:sz w:val="20"/>
        </w:rPr>
        <w:tab/>
      </w:r>
    </w:p>
    <w:p w14:paraId="7F6B2D35"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DB24FDA" w14:textId="77777777" w:rsidR="00043179" w:rsidRPr="00705E6E"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Valtrex 500 mg daily; Once ANC &lt;0.5, Levaquin 500 mg daily, posaconazole 300 mg daily with loading dose </w:t>
      </w:r>
    </w:p>
    <w:p w14:paraId="4CAE32F0" w14:textId="311134E2"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 xml:space="preserve">Posaconazole started after completing </w:t>
      </w:r>
      <w:r w:rsidR="00AF30D6">
        <w:rPr>
          <w:rFonts w:ascii="Times New Roman" w:eastAsia="Times New Roman" w:hAnsi="Times New Roman" w:cs="Times New Roman"/>
          <w:color w:val="000000"/>
          <w:sz w:val="20"/>
        </w:rPr>
        <w:t>gemtuzumab ozogamicin</w:t>
      </w:r>
    </w:p>
    <w:p w14:paraId="51E50BBC" w14:textId="77777777" w:rsidR="00043179" w:rsidRPr="00766851" w:rsidRDefault="00043179" w:rsidP="00043179">
      <w:pPr>
        <w:spacing w:after="0" w:line="240" w:lineRule="auto"/>
        <w:rPr>
          <w:rFonts w:ascii="Times New Roman" w:eastAsia="Times New Roman" w:hAnsi="Times New Roman" w:cs="Times New Roman"/>
          <w:szCs w:val="24"/>
        </w:rPr>
      </w:pPr>
    </w:p>
    <w:p w14:paraId="5B001060"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w:t>
      </w:r>
    </w:p>
    <w:p w14:paraId="2C810DFD"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6E0277F4"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No </w:t>
      </w:r>
    </w:p>
    <w:p w14:paraId="6FC0ABB2"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D87C6C5" w14:textId="7C268D40"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w:t>
      </w:r>
      <w:r w:rsidR="00AF30D6">
        <w:rPr>
          <w:rFonts w:ascii="Times New Roman" w:eastAsia="Times New Roman" w:hAnsi="Times New Roman" w:cs="Times New Roman"/>
          <w:color w:val="000000"/>
          <w:sz w:val="20"/>
        </w:rPr>
        <w:t>Daily CBC with differential with daily CMP while on chemotherapy, after chemotherapy, daily CBC with differential, daily BMP, Q72 hour LFTs</w:t>
      </w:r>
      <w:r>
        <w:rPr>
          <w:rFonts w:ascii="Times New Roman" w:eastAsia="Times New Roman" w:hAnsi="Times New Roman" w:cs="Times New Roman"/>
          <w:color w:val="000000"/>
          <w:sz w:val="20"/>
        </w:rPr>
        <w:t xml:space="preserve"> </w:t>
      </w:r>
    </w:p>
    <w:p w14:paraId="6CE15E30" w14:textId="77777777" w:rsidR="00043179" w:rsidRDefault="00043179" w:rsidP="00043179">
      <w:pPr>
        <w:spacing w:after="0" w:line="240" w:lineRule="auto"/>
        <w:rPr>
          <w:rFonts w:ascii="Times New Roman" w:eastAsia="Times New Roman" w:hAnsi="Times New Roman" w:cs="Times New Roman"/>
          <w:color w:val="000000"/>
          <w:sz w:val="20"/>
        </w:rPr>
      </w:pPr>
    </w:p>
    <w:p w14:paraId="1CE7437D" w14:textId="3FC0B064" w:rsidR="00043179" w:rsidRPr="00DC52E6" w:rsidRDefault="002A0A5D" w:rsidP="00043179">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color w:val="000000"/>
          <w:sz w:val="20"/>
        </w:rPr>
        <w:t>Response</w:t>
      </w:r>
      <w:r w:rsidR="00043179" w:rsidRPr="00DC52E6">
        <w:rPr>
          <w:rFonts w:ascii="Times New Roman" w:eastAsia="Times New Roman" w:hAnsi="Times New Roman" w:cs="Times New Roman"/>
          <w:b/>
          <w:color w:val="000000"/>
          <w:sz w:val="20"/>
        </w:rPr>
        <w:t xml:space="preserve"> BMBx: </w:t>
      </w:r>
      <w:r w:rsidR="00043179">
        <w:rPr>
          <w:rFonts w:ascii="Times New Roman" w:eastAsia="Times New Roman" w:hAnsi="Times New Roman" w:cs="Times New Roman"/>
          <w:b/>
          <w:color w:val="000000"/>
          <w:sz w:val="20"/>
        </w:rPr>
        <w:t>D15</w:t>
      </w:r>
      <w:r>
        <w:rPr>
          <w:rFonts w:ascii="Times New Roman" w:eastAsia="Times New Roman" w:hAnsi="Times New Roman" w:cs="Times New Roman"/>
          <w:b/>
          <w:color w:val="000000"/>
          <w:sz w:val="20"/>
        </w:rPr>
        <w:t xml:space="preserve">; recovery </w:t>
      </w:r>
      <w:r w:rsidR="00043179">
        <w:rPr>
          <w:rFonts w:ascii="Times New Roman" w:eastAsia="Times New Roman" w:hAnsi="Times New Roman" w:cs="Times New Roman"/>
          <w:b/>
          <w:color w:val="000000"/>
          <w:sz w:val="20"/>
        </w:rPr>
        <w:t xml:space="preserve"> </w:t>
      </w:r>
    </w:p>
    <w:p w14:paraId="6F14C330"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0A90EBCC"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if WBC </w:t>
      </w:r>
      <w:r w:rsidRPr="0039370A">
        <w:rPr>
          <w:rFonts w:ascii="Times New Roman" w:hAnsi="Times New Roman" w:cs="Times New Roman"/>
          <w:sz w:val="20"/>
          <w:szCs w:val="20"/>
        </w:rPr>
        <w:t xml:space="preserve">&gt;40,000, Monocytic differentiation, mixed phenotype, </w:t>
      </w:r>
      <w:r>
        <w:rPr>
          <w:rFonts w:ascii="Times New Roman" w:hAnsi="Times New Roman" w:cs="Times New Roman"/>
          <w:sz w:val="20"/>
          <w:szCs w:val="20"/>
        </w:rPr>
        <w:t>e</w:t>
      </w:r>
      <w:r w:rsidRPr="0039370A">
        <w:rPr>
          <w:rFonts w:ascii="Times New Roman" w:hAnsi="Times New Roman" w:cs="Times New Roman"/>
          <w:sz w:val="20"/>
          <w:szCs w:val="20"/>
        </w:rPr>
        <w:t>xtramedullary disease</w:t>
      </w:r>
      <w:r>
        <w:rPr>
          <w:rFonts w:ascii="Times New Roman" w:hAnsi="Times New Roman" w:cs="Times New Roman"/>
          <w:sz w:val="20"/>
          <w:szCs w:val="20"/>
        </w:rPr>
        <w:t xml:space="preserve"> per</w:t>
      </w:r>
      <w:r w:rsidRPr="0039370A">
        <w:rPr>
          <w:rFonts w:ascii="Times New Roman" w:hAnsi="Times New Roman" w:cs="Times New Roman"/>
          <w:sz w:val="20"/>
          <w:szCs w:val="20"/>
        </w:rPr>
        <w:t xml:space="preserve"> (NCCN guidelines) at time of diagnosis</w:t>
      </w:r>
    </w:p>
    <w:p w14:paraId="74B29F30" w14:textId="77777777" w:rsidR="00043179" w:rsidRDefault="00043179" w:rsidP="00043179">
      <w:pPr>
        <w:spacing w:after="0" w:line="240" w:lineRule="auto"/>
        <w:rPr>
          <w:rFonts w:ascii="Times New Roman" w:hAnsi="Times New Roman" w:cs="Times New Roman"/>
          <w:sz w:val="20"/>
          <w:szCs w:val="20"/>
        </w:rPr>
      </w:pPr>
    </w:p>
    <w:p w14:paraId="0391E97B"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Yes. TLC IJ on admission</w:t>
      </w:r>
    </w:p>
    <w:p w14:paraId="0FB6BCAC"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S</w:t>
      </w:r>
      <w:r w:rsidRPr="00766851">
        <w:rPr>
          <w:rFonts w:ascii="Times New Roman" w:eastAsia="Times New Roman" w:hAnsi="Times New Roman" w:cs="Times New Roman"/>
          <w:color w:val="000000"/>
          <w:sz w:val="20"/>
        </w:rPr>
        <w:t>ingle lumen</w:t>
      </w:r>
      <w:r>
        <w:rPr>
          <w:rFonts w:ascii="Times New Roman" w:eastAsia="Times New Roman" w:hAnsi="Times New Roman" w:cs="Times New Roman"/>
          <w:color w:val="000000"/>
          <w:sz w:val="20"/>
        </w:rPr>
        <w:t xml:space="preserve"> port or Hickman ordered for outpatient placement prior to discharge based on SCT status </w:t>
      </w:r>
    </w:p>
    <w:p w14:paraId="7070D3AB" w14:textId="77777777" w:rsidR="00043179" w:rsidRDefault="00043179" w:rsidP="00043179">
      <w:pPr>
        <w:spacing w:after="0" w:line="240" w:lineRule="auto"/>
        <w:rPr>
          <w:rFonts w:ascii="Times New Roman" w:eastAsia="Times New Roman" w:hAnsi="Times New Roman" w:cs="Times New Roman"/>
          <w:color w:val="000000"/>
          <w:sz w:val="20"/>
        </w:rPr>
      </w:pPr>
    </w:p>
    <w:p w14:paraId="33754860"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No</w:t>
      </w:r>
    </w:p>
    <w:p w14:paraId="35664B17"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lastRenderedPageBreak/>
        <w:t>          </w:t>
      </w:r>
    </w:p>
    <w:p w14:paraId="305B7E62"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410C44F3"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Pre-treatment ECHO required</w:t>
      </w:r>
    </w:p>
    <w:p w14:paraId="0EBE05D5" w14:textId="77777777" w:rsidR="00043179" w:rsidRPr="00766851" w:rsidRDefault="00043179" w:rsidP="00043179">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xml:space="preserve">; myelosuppression; heart failure (anthracycline); </w:t>
      </w:r>
    </w:p>
    <w:p w14:paraId="2AF270E8" w14:textId="77777777"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Fertility counseling for all reproductive age patients </w:t>
      </w:r>
    </w:p>
    <w:p w14:paraId="4E01D94B" w14:textId="712BD7AC"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color w:val="000000"/>
          <w:sz w:val="20"/>
        </w:rPr>
        <w:t xml:space="preserve">- Caution </w:t>
      </w:r>
      <w:r w:rsidR="00AF30D6">
        <w:rPr>
          <w:rFonts w:ascii="Times New Roman" w:eastAsia="Times New Roman" w:hAnsi="Times New Roman" w:cs="Times New Roman"/>
          <w:color w:val="000000"/>
          <w:sz w:val="20"/>
        </w:rPr>
        <w:t>if pre-existing liver disease</w:t>
      </w:r>
      <w:r>
        <w:rPr>
          <w:rFonts w:ascii="Times New Roman" w:eastAsia="Times New Roman" w:hAnsi="Times New Roman" w:cs="Times New Roman"/>
          <w:color w:val="000000"/>
          <w:sz w:val="20"/>
        </w:rPr>
        <w:t xml:space="preserve"> (risk of  VOD)</w:t>
      </w:r>
      <w:r w:rsidR="00AF30D6">
        <w:rPr>
          <w:rFonts w:ascii="Times New Roman" w:eastAsia="Times New Roman" w:hAnsi="Times New Roman" w:cs="Times New Roman"/>
          <w:color w:val="000000"/>
          <w:sz w:val="20"/>
        </w:rPr>
        <w:t xml:space="preserve">. Dose modifications for elevated AST/ALT/bilirubin of gemtuzumab ozogamicin in prescribing information </w:t>
      </w:r>
    </w:p>
    <w:p w14:paraId="37F9E5B8" w14:textId="77777777" w:rsidR="00043179" w:rsidRDefault="00043179" w:rsidP="00043179">
      <w:pPr>
        <w:spacing w:after="0" w:line="240" w:lineRule="auto"/>
        <w:rPr>
          <w:rFonts w:ascii="Times New Roman" w:eastAsia="Times New Roman" w:hAnsi="Times New Roman" w:cs="Times New Roman"/>
          <w:b/>
          <w:bCs/>
          <w:color w:val="000000"/>
          <w:sz w:val="20"/>
        </w:rPr>
      </w:pPr>
    </w:p>
    <w:p w14:paraId="08EE84A9" w14:textId="77777777" w:rsidR="00043179" w:rsidRDefault="00043179" w:rsidP="00043179">
      <w:pPr>
        <w:spacing w:after="0" w:line="240" w:lineRule="auto"/>
        <w:rPr>
          <w:rFonts w:ascii="Times New Roman" w:eastAsia="Times New Roman" w:hAnsi="Times New Roman" w:cs="Times New Roman"/>
          <w:b/>
          <w:bCs/>
          <w:color w:val="000000"/>
          <w:sz w:val="20"/>
        </w:rPr>
      </w:pPr>
    </w:p>
    <w:p w14:paraId="4163FF71" w14:textId="77777777" w:rsidR="00043179" w:rsidRDefault="00043179" w:rsidP="00043179">
      <w:pPr>
        <w:spacing w:after="0" w:line="240" w:lineRule="auto"/>
        <w:rPr>
          <w:rFonts w:ascii="Times New Roman" w:eastAsia="Times New Roman" w:hAnsi="Times New Roman" w:cs="Times New Roman"/>
          <w:b/>
          <w:bCs/>
          <w:color w:val="000000"/>
          <w:sz w:val="20"/>
        </w:rPr>
      </w:pPr>
    </w:p>
    <w:p w14:paraId="344B66CC" w14:textId="77777777" w:rsidR="00043179" w:rsidRDefault="00043179" w:rsidP="00043179">
      <w:pPr>
        <w:spacing w:after="0" w:line="240" w:lineRule="auto"/>
        <w:rPr>
          <w:rFonts w:ascii="Times New Roman" w:eastAsia="Times New Roman" w:hAnsi="Times New Roman" w:cs="Times New Roman"/>
          <w:b/>
          <w:bCs/>
          <w:color w:val="000000"/>
          <w:sz w:val="20"/>
        </w:rPr>
      </w:pPr>
    </w:p>
    <w:p w14:paraId="4BB3644B" w14:textId="77777777" w:rsidR="00043179" w:rsidRDefault="00043179" w:rsidP="00043179">
      <w:pPr>
        <w:spacing w:after="0" w:line="240" w:lineRule="auto"/>
        <w:rPr>
          <w:rFonts w:ascii="Times New Roman" w:eastAsia="Times New Roman" w:hAnsi="Times New Roman" w:cs="Times New Roman"/>
          <w:b/>
          <w:bCs/>
          <w:color w:val="000000"/>
          <w:sz w:val="20"/>
        </w:rPr>
      </w:pPr>
    </w:p>
    <w:p w14:paraId="3C1B7653" w14:textId="77777777" w:rsidR="00043179" w:rsidRDefault="00043179" w:rsidP="00043179">
      <w:pPr>
        <w:spacing w:after="0" w:line="240" w:lineRule="auto"/>
        <w:rPr>
          <w:rFonts w:ascii="Times New Roman" w:eastAsia="Times New Roman" w:hAnsi="Times New Roman" w:cs="Times New Roman"/>
          <w:b/>
          <w:bCs/>
          <w:color w:val="000000"/>
          <w:sz w:val="20"/>
        </w:rPr>
      </w:pPr>
    </w:p>
    <w:p w14:paraId="04972945" w14:textId="77777777" w:rsidR="00043179" w:rsidRDefault="00043179" w:rsidP="00043179">
      <w:pPr>
        <w:spacing w:after="0" w:line="240" w:lineRule="auto"/>
        <w:rPr>
          <w:rFonts w:ascii="Times New Roman" w:eastAsia="Times New Roman" w:hAnsi="Times New Roman" w:cs="Times New Roman"/>
          <w:b/>
          <w:bCs/>
          <w:color w:val="000000"/>
          <w:sz w:val="20"/>
        </w:rPr>
      </w:pPr>
    </w:p>
    <w:p w14:paraId="3616EABF"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8388172" w14:textId="77777777" w:rsidR="00043179" w:rsidRDefault="00043179" w:rsidP="00043179">
      <w:pPr>
        <w:spacing w:after="0" w:line="240" w:lineRule="auto"/>
        <w:rPr>
          <w:rFonts w:ascii="Times New Roman" w:eastAsia="Times New Roman" w:hAnsi="Times New Roman" w:cs="Times New Roman"/>
          <w:b/>
          <w:bCs/>
          <w:color w:val="000000"/>
          <w:sz w:val="20"/>
        </w:rPr>
      </w:pPr>
    </w:p>
    <w:p w14:paraId="1ACAC703"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0417456" w14:textId="77777777" w:rsidR="00305B86" w:rsidRDefault="00305B86" w:rsidP="00043179">
      <w:pPr>
        <w:spacing w:after="0" w:line="240" w:lineRule="auto"/>
        <w:rPr>
          <w:rFonts w:ascii="Times New Roman" w:eastAsia="Times New Roman" w:hAnsi="Times New Roman" w:cs="Times New Roman"/>
          <w:b/>
          <w:bCs/>
          <w:color w:val="5B9BD5" w:themeColor="accent1"/>
          <w:sz w:val="32"/>
          <w:szCs w:val="36"/>
          <w:u w:val="single"/>
        </w:rPr>
      </w:pPr>
    </w:p>
    <w:p w14:paraId="34EC3FC7" w14:textId="77777777" w:rsidR="002A0A5D" w:rsidRDefault="002A0A5D" w:rsidP="00043179">
      <w:pPr>
        <w:spacing w:after="0" w:line="240" w:lineRule="auto"/>
        <w:rPr>
          <w:rFonts w:ascii="Times New Roman" w:eastAsia="Times New Roman" w:hAnsi="Times New Roman" w:cs="Times New Roman"/>
          <w:b/>
          <w:bCs/>
          <w:color w:val="5B9BD5" w:themeColor="accent1"/>
          <w:sz w:val="32"/>
          <w:szCs w:val="36"/>
          <w:u w:val="single"/>
        </w:rPr>
      </w:pPr>
    </w:p>
    <w:p w14:paraId="1A18F491" w14:textId="5E3BBDC6"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t xml:space="preserve">7+3+Midostaurin </w:t>
      </w:r>
    </w:p>
    <w:p w14:paraId="4A6B12C0" w14:textId="77777777" w:rsidR="00043179" w:rsidRPr="00A257CE" w:rsidRDefault="00043179" w:rsidP="00043179">
      <w:pPr>
        <w:spacing w:after="0" w:line="240" w:lineRule="auto"/>
        <w:rPr>
          <w:rFonts w:ascii="Times New Roman" w:eastAsia="Times New Roman" w:hAnsi="Times New Roman" w:cs="Times New Roman"/>
          <w:color w:val="5B9BD5" w:themeColor="accent1"/>
          <w:szCs w:val="24"/>
          <w:u w:val="single"/>
        </w:rPr>
      </w:pPr>
    </w:p>
    <w:bookmarkEnd w:id="3"/>
    <w:bookmarkEnd w:id="4"/>
    <w:p w14:paraId="08BB32CF"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Leukemia Type: AML</w:t>
      </w:r>
    </w:p>
    <w:p w14:paraId="1098E7A0"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4FA8FFC" w14:textId="77777777" w:rsidR="00043179" w:rsidRPr="00DC52E6" w:rsidRDefault="00043179" w:rsidP="00043179">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rPr>
        <w:t xml:space="preserve">Regimen: Cycle length D1-7 </w:t>
      </w:r>
      <w:r w:rsidRPr="00705E6E">
        <w:rPr>
          <w:rFonts w:ascii="Times New Roman" w:eastAsia="Times New Roman" w:hAnsi="Times New Roman" w:cs="Times New Roman"/>
          <w:b/>
          <w:bCs/>
          <w:color w:val="000000"/>
          <w:sz w:val="20"/>
        </w:rPr>
        <w:t>(</w:t>
      </w:r>
      <w:r w:rsidRPr="00DC52E6">
        <w:rPr>
          <w:rFonts w:ascii="Times New Roman" w:eastAsia="Times New Roman" w:hAnsi="Times New Roman" w:cs="Times New Roman"/>
          <w:sz w:val="20"/>
          <w:szCs w:val="20"/>
        </w:rPr>
        <w:t>Stone RM, et al. Midostaurin plus Chemotherapy for Acute Myeloid Leukemia with a FLT3 Mutation. N Engl J Med. 2017 Aug 3;377(5):454-464</w:t>
      </w:r>
      <w:r w:rsidRPr="00DC52E6">
        <w:rPr>
          <w:rFonts w:ascii="Times New Roman" w:eastAsia="Times New Roman" w:hAnsi="Times New Roman" w:cs="Times New Roman"/>
          <w:b/>
          <w:sz w:val="20"/>
          <w:szCs w:val="20"/>
        </w:rPr>
        <w:t>)</w:t>
      </w:r>
    </w:p>
    <w:p w14:paraId="2B728C7E"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Cytarabine 200 mg/m2 IV Days 1 - 7 </w:t>
      </w:r>
    </w:p>
    <w:p w14:paraId="64847E5C"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Daunorubicin 60 mg/m2 IV Days 1 – 3</w:t>
      </w:r>
    </w:p>
    <w:p w14:paraId="49F07F4A"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Midostaurin 50 mg PO, D8-21 </w:t>
      </w:r>
    </w:p>
    <w:p w14:paraId="2A501AFE" w14:textId="77777777" w:rsidR="00043179" w:rsidRPr="00FD6F0B" w:rsidRDefault="00043179" w:rsidP="00043179">
      <w:pPr>
        <w:spacing w:after="0" w:line="240" w:lineRule="auto"/>
        <w:rPr>
          <w:rFonts w:ascii="Times New Roman" w:eastAsia="Times New Roman" w:hAnsi="Times New Roman" w:cs="Times New Roman"/>
          <w:bCs/>
          <w:i/>
          <w:color w:val="000000"/>
          <w:sz w:val="20"/>
        </w:rPr>
      </w:pPr>
    </w:p>
    <w:p w14:paraId="5E284555" w14:textId="77777777" w:rsidR="00043179" w:rsidRDefault="00043179" w:rsidP="00043179">
      <w:pPr>
        <w:spacing w:after="0" w:line="240" w:lineRule="auto"/>
        <w:rPr>
          <w:rFonts w:ascii="Times New Roman" w:eastAsia="Times New Roman" w:hAnsi="Times New Roman" w:cs="Times New Roman"/>
          <w:b/>
          <w:bCs/>
          <w:color w:val="000000"/>
          <w:sz w:val="20"/>
        </w:rPr>
      </w:pPr>
      <w:r w:rsidRPr="00FD6F0B">
        <w:rPr>
          <w:rFonts w:ascii="Times New Roman" w:eastAsia="Times New Roman" w:hAnsi="Times New Roman" w:cs="Times New Roman"/>
          <w:bCs/>
          <w:i/>
          <w:color w:val="000000"/>
          <w:sz w:val="20"/>
        </w:rPr>
        <w:t>Reinduction D21 (</w:t>
      </w:r>
      <w:r>
        <w:rPr>
          <w:rFonts w:ascii="Times New Roman" w:eastAsia="Times New Roman" w:hAnsi="Times New Roman" w:cs="Times New Roman"/>
          <w:b/>
          <w:bCs/>
          <w:color w:val="000000"/>
          <w:sz w:val="20"/>
        </w:rPr>
        <w:t>Cellularity &gt;20% and Blasts &gt;5 % on BMBx)</w:t>
      </w:r>
    </w:p>
    <w:p w14:paraId="49F8BD86"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Cytarabine 200 mg/m2 IV Days 1 - 7 </w:t>
      </w:r>
    </w:p>
    <w:p w14:paraId="668B89E1"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Daunorubicin 60 mg/m2 IV Days 1 – 3</w:t>
      </w:r>
    </w:p>
    <w:p w14:paraId="12357287"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Midostaurin 50 mg PO, D8-21 </w:t>
      </w:r>
    </w:p>
    <w:p w14:paraId="27776D33" w14:textId="77777777" w:rsidR="00305B86" w:rsidRDefault="00305B86" w:rsidP="00043179">
      <w:pPr>
        <w:spacing w:after="0" w:line="240" w:lineRule="auto"/>
        <w:rPr>
          <w:rFonts w:ascii="Times New Roman" w:eastAsia="Times New Roman" w:hAnsi="Times New Roman" w:cs="Times New Roman"/>
          <w:b/>
          <w:bCs/>
          <w:color w:val="000000"/>
          <w:sz w:val="20"/>
        </w:rPr>
      </w:pPr>
    </w:p>
    <w:p w14:paraId="2BA5144C" w14:textId="576034A5" w:rsidR="00305B86" w:rsidRDefault="00305B86"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Consolidation: HiDAC +Midostaurin </w:t>
      </w:r>
      <w:r w:rsidR="00AF30D6">
        <w:rPr>
          <w:rFonts w:ascii="Times New Roman" w:eastAsia="Times New Roman" w:hAnsi="Times New Roman" w:cs="Times New Roman"/>
          <w:b/>
          <w:bCs/>
          <w:color w:val="000000"/>
          <w:sz w:val="20"/>
        </w:rPr>
        <w:t>(length of stay 5-6 days)</w:t>
      </w:r>
    </w:p>
    <w:p w14:paraId="7708681F" w14:textId="77777777" w:rsidR="00043179" w:rsidRDefault="00043179" w:rsidP="00043179">
      <w:pPr>
        <w:spacing w:after="0" w:line="240" w:lineRule="auto"/>
        <w:rPr>
          <w:rFonts w:ascii="Times New Roman" w:eastAsia="Times New Roman" w:hAnsi="Times New Roman" w:cs="Times New Roman"/>
          <w:b/>
          <w:bCs/>
          <w:color w:val="000000"/>
          <w:sz w:val="20"/>
        </w:rPr>
      </w:pPr>
    </w:p>
    <w:p w14:paraId="188F562A" w14:textId="77777777" w:rsidR="00043179" w:rsidRDefault="00043179" w:rsidP="00043179">
      <w:pPr>
        <w:spacing w:after="0" w:line="240" w:lineRule="auto"/>
        <w:rPr>
          <w:rFonts w:ascii="Times New Roman" w:eastAsia="Times New Roman" w:hAnsi="Times New Roman" w:cs="Times New Roman"/>
          <w:b/>
          <w:bCs/>
          <w:color w:val="000000"/>
          <w:sz w:val="20"/>
        </w:rPr>
      </w:pPr>
    </w:p>
    <w:p w14:paraId="4DE9481F"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29DEE7DE"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Dexamethasone 8mg every 24 hours x3 doses </w:t>
      </w:r>
    </w:p>
    <w:p w14:paraId="6771EA17" w14:textId="77777777" w:rsidR="00043179" w:rsidRDefault="00043179" w:rsidP="00043179">
      <w:pPr>
        <w:spacing w:after="0" w:line="240" w:lineRule="auto"/>
        <w:ind w:firstLine="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Zofran 24mg every 24 hours x 7 doses </w:t>
      </w:r>
    </w:p>
    <w:p w14:paraId="182E6846" w14:textId="77777777" w:rsidR="00043179" w:rsidRPr="00705E6E" w:rsidRDefault="00043179" w:rsidP="00043179">
      <w:pPr>
        <w:spacing w:after="0" w:line="240" w:lineRule="auto"/>
        <w:ind w:firstLine="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Compazine 10 mg IV/PO every 6 hours PRN</w:t>
      </w:r>
    </w:p>
    <w:p w14:paraId="4762F8D5"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p>
    <w:p w14:paraId="3AF0CE15"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31ED924"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Valtrex 500 mg daily. Start once ANC &lt;0.5; Levaquin 500 mg daily, Micafungin 50 mcg </w:t>
      </w:r>
    </w:p>
    <w:p w14:paraId="117D07EF" w14:textId="77777777" w:rsidR="00043179" w:rsidRPr="00766851" w:rsidRDefault="00043179" w:rsidP="00043179">
      <w:pPr>
        <w:spacing w:after="0" w:line="240" w:lineRule="auto"/>
        <w:rPr>
          <w:rFonts w:ascii="Times New Roman" w:eastAsia="Times New Roman" w:hAnsi="Times New Roman" w:cs="Times New Roman"/>
          <w:szCs w:val="24"/>
        </w:rPr>
      </w:pPr>
    </w:p>
    <w:p w14:paraId="04A604BD"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w:t>
      </w:r>
    </w:p>
    <w:p w14:paraId="701080E0"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42D16BF"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No </w:t>
      </w:r>
    </w:p>
    <w:p w14:paraId="10CE8384"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5D982888"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per inpatient indications </w:t>
      </w:r>
    </w:p>
    <w:p w14:paraId="3157D17C" w14:textId="77777777" w:rsidR="00043179" w:rsidRDefault="00043179" w:rsidP="00043179">
      <w:pPr>
        <w:spacing w:after="0" w:line="240" w:lineRule="auto"/>
        <w:rPr>
          <w:rFonts w:ascii="Times New Roman" w:eastAsia="Times New Roman" w:hAnsi="Times New Roman" w:cs="Times New Roman"/>
          <w:color w:val="000000"/>
          <w:sz w:val="20"/>
        </w:rPr>
      </w:pPr>
    </w:p>
    <w:p w14:paraId="110C40FD" w14:textId="32F30059" w:rsidR="00043179" w:rsidRPr="00766851" w:rsidRDefault="002A0A5D"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 xml:space="preserve">Response </w:t>
      </w:r>
      <w:r w:rsidR="00043179" w:rsidRPr="00DC52E6">
        <w:rPr>
          <w:rFonts w:ascii="Times New Roman" w:eastAsia="Times New Roman" w:hAnsi="Times New Roman" w:cs="Times New Roman"/>
          <w:b/>
          <w:color w:val="000000"/>
          <w:sz w:val="20"/>
        </w:rPr>
        <w:t>BMBx</w:t>
      </w:r>
      <w:r w:rsidR="00043179">
        <w:rPr>
          <w:rFonts w:ascii="Times New Roman" w:eastAsia="Times New Roman" w:hAnsi="Times New Roman" w:cs="Times New Roman"/>
          <w:color w:val="000000"/>
          <w:sz w:val="20"/>
        </w:rPr>
        <w:t>: D21</w:t>
      </w:r>
      <w:r>
        <w:rPr>
          <w:rFonts w:ascii="Times New Roman" w:eastAsia="Times New Roman" w:hAnsi="Times New Roman" w:cs="Times New Roman"/>
          <w:color w:val="000000"/>
          <w:sz w:val="20"/>
        </w:rPr>
        <w:t xml:space="preserve">; recovery </w:t>
      </w:r>
    </w:p>
    <w:p w14:paraId="1E25F39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30FDCA5C"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if WBC </w:t>
      </w:r>
      <w:r w:rsidRPr="0039370A">
        <w:rPr>
          <w:rFonts w:ascii="Times New Roman" w:hAnsi="Times New Roman" w:cs="Times New Roman"/>
          <w:sz w:val="20"/>
          <w:szCs w:val="20"/>
        </w:rPr>
        <w:t xml:space="preserve">&gt;40,000, Monocytic differentiation, mixed phenotype, </w:t>
      </w:r>
      <w:r>
        <w:rPr>
          <w:rFonts w:ascii="Times New Roman" w:hAnsi="Times New Roman" w:cs="Times New Roman"/>
          <w:sz w:val="20"/>
          <w:szCs w:val="20"/>
        </w:rPr>
        <w:t>e</w:t>
      </w:r>
      <w:r w:rsidRPr="0039370A">
        <w:rPr>
          <w:rFonts w:ascii="Times New Roman" w:hAnsi="Times New Roman" w:cs="Times New Roman"/>
          <w:sz w:val="20"/>
          <w:szCs w:val="20"/>
        </w:rPr>
        <w:t>xtramedullary disease</w:t>
      </w:r>
      <w:r>
        <w:rPr>
          <w:rFonts w:ascii="Times New Roman" w:hAnsi="Times New Roman" w:cs="Times New Roman"/>
          <w:sz w:val="20"/>
          <w:szCs w:val="20"/>
        </w:rPr>
        <w:t xml:space="preserve"> per</w:t>
      </w:r>
      <w:r w:rsidRPr="0039370A">
        <w:rPr>
          <w:rFonts w:ascii="Times New Roman" w:hAnsi="Times New Roman" w:cs="Times New Roman"/>
          <w:sz w:val="20"/>
          <w:szCs w:val="20"/>
        </w:rPr>
        <w:t xml:space="preserve"> (NCCN guidelines) at time of diagnosis</w:t>
      </w:r>
    </w:p>
    <w:p w14:paraId="1348E63E" w14:textId="77777777" w:rsidR="00043179" w:rsidRDefault="00043179" w:rsidP="00043179">
      <w:pPr>
        <w:spacing w:after="0" w:line="240" w:lineRule="auto"/>
        <w:rPr>
          <w:rFonts w:ascii="Times New Roman" w:hAnsi="Times New Roman" w:cs="Times New Roman"/>
          <w:sz w:val="20"/>
          <w:szCs w:val="20"/>
        </w:rPr>
      </w:pPr>
    </w:p>
    <w:p w14:paraId="6EB5A28D"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929E6BF"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Yes. TLC IJ on admission</w:t>
      </w:r>
    </w:p>
    <w:p w14:paraId="6785FA09"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S</w:t>
      </w:r>
      <w:r w:rsidRPr="00766851">
        <w:rPr>
          <w:rFonts w:ascii="Times New Roman" w:eastAsia="Times New Roman" w:hAnsi="Times New Roman" w:cs="Times New Roman"/>
          <w:color w:val="000000"/>
          <w:sz w:val="20"/>
        </w:rPr>
        <w:t>ingle lumen</w:t>
      </w:r>
      <w:r>
        <w:rPr>
          <w:rFonts w:ascii="Times New Roman" w:eastAsia="Times New Roman" w:hAnsi="Times New Roman" w:cs="Times New Roman"/>
          <w:color w:val="000000"/>
          <w:sz w:val="20"/>
        </w:rPr>
        <w:t xml:space="preserve"> port or Hickman ordered for outpatient placement prior to discharge based on SCT status </w:t>
      </w:r>
    </w:p>
    <w:p w14:paraId="19D62482" w14:textId="77777777" w:rsidR="00043179" w:rsidRDefault="00043179" w:rsidP="00043179">
      <w:pPr>
        <w:spacing w:after="0" w:line="240" w:lineRule="auto"/>
        <w:rPr>
          <w:rFonts w:ascii="Times New Roman" w:eastAsia="Times New Roman" w:hAnsi="Times New Roman" w:cs="Times New Roman"/>
          <w:color w:val="000000"/>
          <w:sz w:val="20"/>
        </w:rPr>
      </w:pPr>
    </w:p>
    <w:p w14:paraId="47433EA8"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No</w:t>
      </w:r>
    </w:p>
    <w:p w14:paraId="79C78C0B"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77547A1A"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7EDD3E3D"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Pre-treatment ECHO required</w:t>
      </w:r>
    </w:p>
    <w:p w14:paraId="08A9A1AD" w14:textId="77777777" w:rsidR="00043179" w:rsidRPr="00766851" w:rsidRDefault="00043179" w:rsidP="00043179">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xml:space="preserve">; myelosuppression; heart failure (anthracycline); </w:t>
      </w:r>
    </w:p>
    <w:p w14:paraId="6EAC1288" w14:textId="77777777"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Fertility counseling for all reproductive age patients</w:t>
      </w:r>
    </w:p>
    <w:p w14:paraId="5A4FDD72" w14:textId="77777777"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May require pre-medication Zofran prior Midostaurin doses (if not tolerated) </w:t>
      </w:r>
    </w:p>
    <w:p w14:paraId="44EF49F0" w14:textId="1C2F9A38"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Midostaruin access</w:t>
      </w:r>
      <w:r w:rsidR="00346A82">
        <w:rPr>
          <w:rFonts w:ascii="Times New Roman" w:eastAsia="Times New Roman" w:hAnsi="Times New Roman" w:cs="Times New Roman"/>
          <w:color w:val="000000"/>
          <w:sz w:val="20"/>
        </w:rPr>
        <w:t xml:space="preserve"> (include signature waiver)</w:t>
      </w:r>
      <w:r>
        <w:rPr>
          <w:rFonts w:ascii="Times New Roman" w:eastAsia="Times New Roman" w:hAnsi="Times New Roman" w:cs="Times New Roman"/>
          <w:color w:val="000000"/>
          <w:sz w:val="20"/>
        </w:rPr>
        <w:t xml:space="preserve"> for consolidation should be investigated prior to discharge  </w:t>
      </w:r>
    </w:p>
    <w:p w14:paraId="2AF448C4" w14:textId="39FDE762"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Weekly EKGs for QTc monitoring</w:t>
      </w:r>
      <w:r w:rsidR="00AF30D6">
        <w:rPr>
          <w:rFonts w:ascii="Times New Roman" w:eastAsia="Times New Roman" w:hAnsi="Times New Roman" w:cs="Times New Roman"/>
          <w:color w:val="000000"/>
          <w:sz w:val="20"/>
        </w:rPr>
        <w:t>.  Dose modification based on QTcf and as in prescribing information of midostaurin</w:t>
      </w:r>
    </w:p>
    <w:p w14:paraId="7898531A"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p w14:paraId="06B90CBA" w14:textId="77777777" w:rsidR="00043179" w:rsidRDefault="00043179" w:rsidP="00043179">
      <w:pPr>
        <w:spacing w:after="0" w:line="240" w:lineRule="auto"/>
        <w:rPr>
          <w:rFonts w:ascii="Times New Roman" w:eastAsia="Times New Roman" w:hAnsi="Times New Roman" w:cs="Times New Roman"/>
          <w:color w:val="000000"/>
          <w:sz w:val="20"/>
          <w:u w:val="single"/>
          <w:shd w:val="clear" w:color="auto" w:fill="FFFFFF"/>
        </w:rPr>
      </w:pPr>
    </w:p>
    <w:bookmarkEnd w:id="5"/>
    <w:p w14:paraId="0429EDDA" w14:textId="77777777" w:rsidR="00043179" w:rsidRDefault="00043179" w:rsidP="00043179">
      <w:pPr>
        <w:rPr>
          <w:rFonts w:ascii="Times New Roman" w:eastAsia="Times New Roman" w:hAnsi="Times New Roman" w:cs="Times New Roman"/>
          <w:color w:val="000000"/>
          <w:sz w:val="20"/>
        </w:rPr>
      </w:pPr>
    </w:p>
    <w:p w14:paraId="57967319" w14:textId="77777777" w:rsidR="00043179" w:rsidRDefault="00043179" w:rsidP="00043179">
      <w:pPr>
        <w:rPr>
          <w:rFonts w:ascii="Times New Roman" w:eastAsia="Times New Roman" w:hAnsi="Times New Roman" w:cs="Times New Roman"/>
          <w:color w:val="000000"/>
          <w:sz w:val="20"/>
        </w:rPr>
      </w:pPr>
    </w:p>
    <w:p w14:paraId="41CA7B0C" w14:textId="77777777" w:rsidR="00043179" w:rsidRDefault="00043179" w:rsidP="00043179">
      <w:pPr>
        <w:rPr>
          <w:rFonts w:ascii="Times New Roman" w:eastAsia="Times New Roman" w:hAnsi="Times New Roman" w:cs="Times New Roman"/>
          <w:color w:val="000000"/>
          <w:sz w:val="20"/>
        </w:rPr>
      </w:pPr>
    </w:p>
    <w:p w14:paraId="0FDF4398" w14:textId="77777777" w:rsidR="00305B86" w:rsidRDefault="00305B86" w:rsidP="00043179">
      <w:pPr>
        <w:rPr>
          <w:rFonts w:ascii="Times New Roman" w:eastAsia="Times New Roman" w:hAnsi="Times New Roman" w:cs="Times New Roman"/>
          <w:color w:val="000000"/>
          <w:sz w:val="20"/>
        </w:rPr>
      </w:pPr>
    </w:p>
    <w:p w14:paraId="240FCB4A" w14:textId="77777777" w:rsidR="00C765A9" w:rsidRDefault="00C765A9" w:rsidP="00043179">
      <w:pPr>
        <w:rPr>
          <w:rFonts w:ascii="Times New Roman" w:eastAsia="Times New Roman" w:hAnsi="Times New Roman" w:cs="Times New Roman"/>
          <w:b/>
          <w:bCs/>
          <w:color w:val="5B9BD5" w:themeColor="accent1"/>
          <w:sz w:val="32"/>
          <w:szCs w:val="36"/>
          <w:u w:val="single"/>
        </w:rPr>
      </w:pPr>
    </w:p>
    <w:p w14:paraId="0330D598" w14:textId="1B3A3BAB" w:rsidR="00043179" w:rsidRPr="00F26BAA" w:rsidRDefault="00043179" w:rsidP="00043179">
      <w:pPr>
        <w:rPr>
          <w:rFonts w:ascii="Times New Roman" w:eastAsia="Times New Roman" w:hAnsi="Times New Roman" w:cs="Times New Roman"/>
          <w:color w:val="000000"/>
          <w:sz w:val="20"/>
        </w:rPr>
      </w:pPr>
      <w:r>
        <w:rPr>
          <w:rFonts w:ascii="Times New Roman" w:eastAsia="Times New Roman" w:hAnsi="Times New Roman" w:cs="Times New Roman"/>
          <w:b/>
          <w:bCs/>
          <w:color w:val="5B9BD5" w:themeColor="accent1"/>
          <w:sz w:val="32"/>
          <w:szCs w:val="36"/>
          <w:u w:val="single"/>
        </w:rPr>
        <w:t>DAC</w:t>
      </w:r>
    </w:p>
    <w:p w14:paraId="037EE49D" w14:textId="27739FA2"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Leukemia Type: AML, age &lt;60 yo, poor risk cytogenetics</w:t>
      </w:r>
      <w:r w:rsidR="00346A82">
        <w:rPr>
          <w:rFonts w:ascii="Times New Roman" w:eastAsia="Times New Roman" w:hAnsi="Times New Roman" w:cs="Times New Roman"/>
          <w:b/>
          <w:bCs/>
          <w:color w:val="000000"/>
          <w:sz w:val="20"/>
        </w:rPr>
        <w:t>, not typically including myelodysplasia related changes</w:t>
      </w:r>
    </w:p>
    <w:p w14:paraId="36151DF3" w14:textId="77777777" w:rsidR="00043179" w:rsidRDefault="00043179" w:rsidP="00043179">
      <w:pPr>
        <w:spacing w:after="0" w:line="240" w:lineRule="auto"/>
        <w:rPr>
          <w:rFonts w:ascii="Times New Roman" w:eastAsia="Times New Roman" w:hAnsi="Times New Roman" w:cs="Times New Roman"/>
          <w:b/>
          <w:bCs/>
          <w:color w:val="000000"/>
          <w:sz w:val="20"/>
        </w:rPr>
      </w:pPr>
    </w:p>
    <w:p w14:paraId="632AC59D" w14:textId="67E7EFA2" w:rsidR="00043179" w:rsidRPr="00DC52E6" w:rsidRDefault="00043179" w:rsidP="00043179">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rPr>
        <w:t xml:space="preserve">Regimen: Cycle length D1-7 </w:t>
      </w:r>
      <w:r w:rsidRPr="00705E6E">
        <w:rPr>
          <w:rFonts w:ascii="Times New Roman" w:eastAsia="Times New Roman" w:hAnsi="Times New Roman" w:cs="Times New Roman"/>
          <w:b/>
          <w:bCs/>
          <w:color w:val="000000"/>
          <w:sz w:val="20"/>
        </w:rPr>
        <w:t>(</w:t>
      </w:r>
      <w:r w:rsidR="00346A82">
        <w:rPr>
          <w:rFonts w:ascii="Times New Roman" w:eastAsia="Times New Roman" w:hAnsi="Times New Roman" w:cs="Times New Roman"/>
          <w:b/>
          <w:bCs/>
          <w:color w:val="000000"/>
          <w:sz w:val="20"/>
        </w:rPr>
        <w:t>enter reference</w:t>
      </w:r>
      <w:r w:rsidRPr="00DC52E6">
        <w:rPr>
          <w:rFonts w:ascii="Times New Roman" w:eastAsia="Times New Roman" w:hAnsi="Times New Roman" w:cs="Times New Roman"/>
          <w:b/>
          <w:sz w:val="20"/>
          <w:szCs w:val="20"/>
        </w:rPr>
        <w:t>)</w:t>
      </w:r>
    </w:p>
    <w:p w14:paraId="7AEBFA7D"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Cytarabine 200 mg/m2 IV Days 1 - 7 </w:t>
      </w:r>
    </w:p>
    <w:p w14:paraId="49F5812D"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Daunorubicin 60 mg/m2 IV Days 1 – 3</w:t>
      </w:r>
    </w:p>
    <w:p w14:paraId="6A69673F"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Cladribine 5 mg/m2 IV Days 1 – 5 </w:t>
      </w:r>
    </w:p>
    <w:p w14:paraId="68AADC29" w14:textId="77777777" w:rsidR="00305B86" w:rsidRDefault="00305B86" w:rsidP="00043179">
      <w:pPr>
        <w:spacing w:after="0" w:line="240" w:lineRule="auto"/>
        <w:rPr>
          <w:rFonts w:ascii="Times New Roman" w:eastAsia="Times New Roman" w:hAnsi="Times New Roman" w:cs="Times New Roman"/>
          <w:b/>
          <w:bCs/>
          <w:color w:val="000000"/>
          <w:sz w:val="20"/>
        </w:rPr>
      </w:pPr>
    </w:p>
    <w:p w14:paraId="7DCD0FE5" w14:textId="77777777" w:rsidR="00305B86" w:rsidRDefault="00305B86"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Consolidation: HiDAC Consolidation </w:t>
      </w:r>
    </w:p>
    <w:p w14:paraId="3EE7BFD3"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BB6D067"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50BFB0FC"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Dexamethasone 8mg every 24 hours x5 doses </w:t>
      </w:r>
    </w:p>
    <w:p w14:paraId="64F5970D" w14:textId="77777777" w:rsidR="00043179" w:rsidRDefault="00043179" w:rsidP="00043179">
      <w:pPr>
        <w:spacing w:after="0" w:line="240" w:lineRule="auto"/>
        <w:ind w:firstLine="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Zofran 24mg every 24 hours x 7 doses </w:t>
      </w:r>
    </w:p>
    <w:p w14:paraId="3CB0AFF4" w14:textId="77777777" w:rsidR="00043179" w:rsidRPr="00766851" w:rsidRDefault="00043179" w:rsidP="00043179">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shd w:val="clear" w:color="auto" w:fill="FFFFFF"/>
        </w:rPr>
        <w:t>Compazine 10 mg IV/PO every 6 hours PRN</w:t>
      </w:r>
    </w:p>
    <w:p w14:paraId="615B0280"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7B7BC0B0" w14:textId="77777777" w:rsidR="00043179" w:rsidRPr="00705E6E"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Valtrex 500 mg daily; Once ANC &lt;0.5, Levaquin 500 mg daily, posaconazole 300 mg daily with loading dose </w:t>
      </w:r>
    </w:p>
    <w:p w14:paraId="559C181F"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Posaconazole started after completing anthracycline</w:t>
      </w:r>
    </w:p>
    <w:p w14:paraId="60564496" w14:textId="77777777" w:rsidR="00043179" w:rsidRDefault="00043179" w:rsidP="00043179">
      <w:pPr>
        <w:spacing w:after="0" w:line="240" w:lineRule="auto"/>
        <w:rPr>
          <w:rFonts w:ascii="Times New Roman" w:eastAsia="Times New Roman" w:hAnsi="Times New Roman" w:cs="Times New Roman"/>
          <w:color w:val="000000"/>
          <w:sz w:val="20"/>
        </w:rPr>
      </w:pPr>
    </w:p>
    <w:p w14:paraId="68921AD6" w14:textId="77777777" w:rsidR="00043179" w:rsidRPr="00766851" w:rsidRDefault="00043179" w:rsidP="00043179">
      <w:pPr>
        <w:spacing w:after="0" w:line="240" w:lineRule="auto"/>
        <w:rPr>
          <w:rFonts w:ascii="Times New Roman" w:eastAsia="Times New Roman" w:hAnsi="Times New Roman" w:cs="Times New Roman"/>
          <w:szCs w:val="24"/>
        </w:rPr>
      </w:pPr>
    </w:p>
    <w:p w14:paraId="481C769B"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w:t>
      </w:r>
    </w:p>
    <w:p w14:paraId="06FF039C"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003A2F59"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No </w:t>
      </w:r>
    </w:p>
    <w:p w14:paraId="53371B3C"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041CA598"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per inpatient indications </w:t>
      </w:r>
    </w:p>
    <w:p w14:paraId="5A095D15" w14:textId="77777777" w:rsidR="00043179" w:rsidRDefault="00043179" w:rsidP="00043179">
      <w:pPr>
        <w:spacing w:after="0" w:line="240" w:lineRule="auto"/>
        <w:rPr>
          <w:rFonts w:ascii="Times New Roman" w:eastAsia="Times New Roman" w:hAnsi="Times New Roman" w:cs="Times New Roman"/>
          <w:color w:val="000000"/>
          <w:sz w:val="20"/>
        </w:rPr>
      </w:pPr>
    </w:p>
    <w:p w14:paraId="3444D68E" w14:textId="2C180129" w:rsidR="00043179" w:rsidRPr="00766851" w:rsidRDefault="00C765A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w:t>
      </w:r>
      <w:r w:rsidR="00043179" w:rsidRPr="00DC52E6">
        <w:rPr>
          <w:rFonts w:ascii="Times New Roman" w:eastAsia="Times New Roman" w:hAnsi="Times New Roman" w:cs="Times New Roman"/>
          <w:b/>
          <w:color w:val="000000"/>
          <w:sz w:val="20"/>
        </w:rPr>
        <w:t xml:space="preserve"> BMBx</w:t>
      </w:r>
      <w:r w:rsidR="00043179">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Recovery </w:t>
      </w:r>
    </w:p>
    <w:p w14:paraId="4FE7DCF4"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0D144E8A"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if WBC </w:t>
      </w:r>
      <w:r w:rsidRPr="0039370A">
        <w:rPr>
          <w:rFonts w:ascii="Times New Roman" w:hAnsi="Times New Roman" w:cs="Times New Roman"/>
          <w:sz w:val="20"/>
          <w:szCs w:val="20"/>
        </w:rPr>
        <w:t xml:space="preserve">&gt;40,000, Monocytic differentiation, mixed phenotype, </w:t>
      </w:r>
      <w:r>
        <w:rPr>
          <w:rFonts w:ascii="Times New Roman" w:hAnsi="Times New Roman" w:cs="Times New Roman"/>
          <w:sz w:val="20"/>
          <w:szCs w:val="20"/>
        </w:rPr>
        <w:t>e</w:t>
      </w:r>
      <w:r w:rsidRPr="0039370A">
        <w:rPr>
          <w:rFonts w:ascii="Times New Roman" w:hAnsi="Times New Roman" w:cs="Times New Roman"/>
          <w:sz w:val="20"/>
          <w:szCs w:val="20"/>
        </w:rPr>
        <w:t>xtramedullary disease</w:t>
      </w:r>
      <w:r>
        <w:rPr>
          <w:rFonts w:ascii="Times New Roman" w:hAnsi="Times New Roman" w:cs="Times New Roman"/>
          <w:sz w:val="20"/>
          <w:szCs w:val="20"/>
        </w:rPr>
        <w:t xml:space="preserve"> per</w:t>
      </w:r>
      <w:r w:rsidRPr="0039370A">
        <w:rPr>
          <w:rFonts w:ascii="Times New Roman" w:hAnsi="Times New Roman" w:cs="Times New Roman"/>
          <w:sz w:val="20"/>
          <w:szCs w:val="20"/>
        </w:rPr>
        <w:t xml:space="preserve"> (NCCN guidelines) at time of diagnosis</w:t>
      </w:r>
    </w:p>
    <w:p w14:paraId="5F15CC10"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62426A09"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Yes. TLC IJ on admission</w:t>
      </w:r>
    </w:p>
    <w:p w14:paraId="28EACE83"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S</w:t>
      </w:r>
      <w:r w:rsidRPr="00766851">
        <w:rPr>
          <w:rFonts w:ascii="Times New Roman" w:eastAsia="Times New Roman" w:hAnsi="Times New Roman" w:cs="Times New Roman"/>
          <w:color w:val="000000"/>
          <w:sz w:val="20"/>
        </w:rPr>
        <w:t>ingle lumen</w:t>
      </w:r>
      <w:r>
        <w:rPr>
          <w:rFonts w:ascii="Times New Roman" w:eastAsia="Times New Roman" w:hAnsi="Times New Roman" w:cs="Times New Roman"/>
          <w:color w:val="000000"/>
          <w:sz w:val="20"/>
        </w:rPr>
        <w:t xml:space="preserve"> port or Hickman ordered for outpatient placement prior to discharge based on SCT status </w:t>
      </w:r>
    </w:p>
    <w:p w14:paraId="53013900" w14:textId="77777777" w:rsidR="00043179" w:rsidRDefault="00043179" w:rsidP="00043179">
      <w:pPr>
        <w:spacing w:after="0" w:line="240" w:lineRule="auto"/>
        <w:rPr>
          <w:rFonts w:ascii="Times New Roman" w:eastAsia="Times New Roman" w:hAnsi="Times New Roman" w:cs="Times New Roman"/>
          <w:color w:val="000000"/>
          <w:sz w:val="20"/>
        </w:rPr>
      </w:pPr>
    </w:p>
    <w:p w14:paraId="70F4A4CA"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No</w:t>
      </w:r>
    </w:p>
    <w:p w14:paraId="7462D9E2"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0F4DA0BA"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301BA928"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Pre-treatment ECHO required</w:t>
      </w:r>
    </w:p>
    <w:p w14:paraId="3035361B" w14:textId="77777777" w:rsidR="00043179" w:rsidRPr="00766851" w:rsidRDefault="00043179" w:rsidP="00043179">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xml:space="preserve">; myelosuppression; heart failure (anthracycline); </w:t>
      </w:r>
    </w:p>
    <w:p w14:paraId="046963BB" w14:textId="77777777"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Fertility counseling for all reproductive age patients </w:t>
      </w:r>
    </w:p>
    <w:p w14:paraId="5A23C011" w14:textId="77777777"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Daily neuro exam while receiving Cladribine </w:t>
      </w:r>
    </w:p>
    <w:p w14:paraId="288C42CA" w14:textId="77777777" w:rsidR="00043179" w:rsidRDefault="00043179" w:rsidP="00043179">
      <w:pPr>
        <w:spacing w:after="0" w:line="240" w:lineRule="auto"/>
        <w:rPr>
          <w:rFonts w:ascii="Times New Roman" w:eastAsia="Times New Roman" w:hAnsi="Times New Roman" w:cs="Times New Roman"/>
          <w:color w:val="000000"/>
          <w:sz w:val="20"/>
        </w:rPr>
      </w:pPr>
    </w:p>
    <w:p w14:paraId="27EB0777" w14:textId="77777777" w:rsidR="00043179" w:rsidRDefault="00043179" w:rsidP="00043179">
      <w:pPr>
        <w:spacing w:after="0" w:line="240" w:lineRule="auto"/>
        <w:rPr>
          <w:rFonts w:ascii="Times New Roman" w:eastAsia="Times New Roman" w:hAnsi="Times New Roman" w:cs="Times New Roman"/>
          <w:color w:val="000000"/>
          <w:sz w:val="20"/>
        </w:rPr>
      </w:pPr>
    </w:p>
    <w:p w14:paraId="7E8A3007" w14:textId="77777777" w:rsidR="00043179" w:rsidRDefault="00043179" w:rsidP="00043179">
      <w:pPr>
        <w:spacing w:after="0" w:line="240" w:lineRule="auto"/>
        <w:rPr>
          <w:rFonts w:ascii="Times New Roman" w:eastAsia="Times New Roman" w:hAnsi="Times New Roman" w:cs="Times New Roman"/>
          <w:color w:val="000000"/>
          <w:sz w:val="20"/>
        </w:rPr>
      </w:pPr>
    </w:p>
    <w:p w14:paraId="1661678B" w14:textId="77777777" w:rsidR="00043179" w:rsidRDefault="00043179" w:rsidP="00043179">
      <w:pPr>
        <w:spacing w:after="0" w:line="240" w:lineRule="auto"/>
        <w:rPr>
          <w:rFonts w:ascii="Times New Roman" w:eastAsia="Times New Roman" w:hAnsi="Times New Roman" w:cs="Times New Roman"/>
          <w:color w:val="000000"/>
          <w:sz w:val="20"/>
        </w:rPr>
      </w:pPr>
    </w:p>
    <w:p w14:paraId="31CE01A9" w14:textId="77777777" w:rsidR="00043179" w:rsidRDefault="00043179" w:rsidP="00043179">
      <w:pPr>
        <w:spacing w:after="0" w:line="240" w:lineRule="auto"/>
        <w:rPr>
          <w:rFonts w:ascii="Times New Roman" w:eastAsia="Times New Roman" w:hAnsi="Times New Roman" w:cs="Times New Roman"/>
          <w:color w:val="000000"/>
          <w:sz w:val="20"/>
        </w:rPr>
      </w:pPr>
    </w:p>
    <w:p w14:paraId="472272C8" w14:textId="77777777" w:rsidR="00043179" w:rsidRDefault="00043179" w:rsidP="00043179">
      <w:pPr>
        <w:spacing w:after="0" w:line="240" w:lineRule="auto"/>
        <w:rPr>
          <w:rFonts w:ascii="Times New Roman" w:eastAsia="Times New Roman" w:hAnsi="Times New Roman" w:cs="Times New Roman"/>
          <w:color w:val="000000"/>
          <w:sz w:val="20"/>
        </w:rPr>
      </w:pPr>
    </w:p>
    <w:p w14:paraId="0F9A39F3" w14:textId="77777777" w:rsidR="00043179" w:rsidRDefault="00043179" w:rsidP="00043179">
      <w:pPr>
        <w:spacing w:after="0" w:line="240" w:lineRule="auto"/>
        <w:rPr>
          <w:rFonts w:ascii="Times New Roman" w:eastAsia="Times New Roman" w:hAnsi="Times New Roman" w:cs="Times New Roman"/>
          <w:color w:val="000000"/>
          <w:sz w:val="20"/>
        </w:rPr>
      </w:pPr>
    </w:p>
    <w:p w14:paraId="2AADEA35" w14:textId="77777777" w:rsidR="00043179" w:rsidRDefault="00043179" w:rsidP="00043179">
      <w:pPr>
        <w:spacing w:after="0" w:line="240" w:lineRule="auto"/>
        <w:rPr>
          <w:rFonts w:ascii="Times New Roman" w:eastAsia="Times New Roman" w:hAnsi="Times New Roman" w:cs="Times New Roman"/>
          <w:color w:val="000000"/>
          <w:sz w:val="20"/>
        </w:rPr>
      </w:pPr>
    </w:p>
    <w:p w14:paraId="6CFEBF4E" w14:textId="77777777" w:rsidR="00043179" w:rsidRDefault="00043179" w:rsidP="00043179">
      <w:pPr>
        <w:spacing w:after="0" w:line="240" w:lineRule="auto"/>
        <w:rPr>
          <w:rFonts w:ascii="Times New Roman" w:eastAsia="Times New Roman" w:hAnsi="Times New Roman" w:cs="Times New Roman"/>
          <w:color w:val="000000"/>
          <w:sz w:val="20"/>
        </w:rPr>
      </w:pPr>
    </w:p>
    <w:p w14:paraId="03FDFB31" w14:textId="77777777" w:rsidR="00043179" w:rsidRDefault="00043179" w:rsidP="00043179">
      <w:pPr>
        <w:spacing w:after="0" w:line="240" w:lineRule="auto"/>
        <w:rPr>
          <w:rFonts w:ascii="Times New Roman" w:eastAsia="Times New Roman" w:hAnsi="Times New Roman" w:cs="Times New Roman"/>
          <w:color w:val="000000"/>
          <w:sz w:val="20"/>
        </w:rPr>
      </w:pPr>
    </w:p>
    <w:p w14:paraId="419A30FC" w14:textId="77777777" w:rsidR="00043179" w:rsidRDefault="00043179" w:rsidP="00043179">
      <w:pPr>
        <w:spacing w:after="0" w:line="240" w:lineRule="auto"/>
        <w:rPr>
          <w:rFonts w:ascii="Times New Roman" w:eastAsia="Times New Roman" w:hAnsi="Times New Roman" w:cs="Times New Roman"/>
          <w:color w:val="000000"/>
          <w:sz w:val="20"/>
        </w:rPr>
      </w:pPr>
    </w:p>
    <w:p w14:paraId="53561780" w14:textId="77777777" w:rsidR="00043179" w:rsidRDefault="00043179" w:rsidP="00043179">
      <w:pPr>
        <w:spacing w:after="0" w:line="240" w:lineRule="auto"/>
        <w:rPr>
          <w:rFonts w:ascii="Times New Roman" w:eastAsia="Times New Roman" w:hAnsi="Times New Roman" w:cs="Times New Roman"/>
          <w:color w:val="000000"/>
          <w:sz w:val="20"/>
        </w:rPr>
      </w:pPr>
    </w:p>
    <w:p w14:paraId="28D06F2E" w14:textId="77777777" w:rsidR="00043179" w:rsidRDefault="00043179" w:rsidP="00043179">
      <w:pPr>
        <w:spacing w:after="0" w:line="240" w:lineRule="auto"/>
        <w:rPr>
          <w:rFonts w:ascii="Times New Roman" w:eastAsia="Times New Roman" w:hAnsi="Times New Roman" w:cs="Times New Roman"/>
          <w:color w:val="000000"/>
          <w:sz w:val="20"/>
        </w:rPr>
      </w:pPr>
    </w:p>
    <w:p w14:paraId="5F45FDD8" w14:textId="77777777" w:rsidR="00043179" w:rsidRDefault="00043179" w:rsidP="00043179">
      <w:pPr>
        <w:spacing w:after="0" w:line="240" w:lineRule="auto"/>
        <w:rPr>
          <w:rFonts w:ascii="Times New Roman" w:eastAsia="Times New Roman" w:hAnsi="Times New Roman" w:cs="Times New Roman"/>
          <w:color w:val="000000"/>
          <w:sz w:val="20"/>
        </w:rPr>
      </w:pPr>
    </w:p>
    <w:p w14:paraId="1B2821E9" w14:textId="77777777" w:rsidR="00043179" w:rsidRDefault="00043179" w:rsidP="00043179">
      <w:pPr>
        <w:spacing w:after="0" w:line="240" w:lineRule="auto"/>
        <w:rPr>
          <w:rFonts w:ascii="Times New Roman" w:eastAsia="Times New Roman" w:hAnsi="Times New Roman" w:cs="Times New Roman"/>
          <w:color w:val="000000"/>
          <w:sz w:val="20"/>
        </w:rPr>
      </w:pPr>
    </w:p>
    <w:p w14:paraId="6DA9A456"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0125607" w14:textId="77777777" w:rsidR="00305B86" w:rsidRDefault="00305B86" w:rsidP="00043179">
      <w:pPr>
        <w:spacing w:after="0" w:line="240" w:lineRule="auto"/>
        <w:rPr>
          <w:rFonts w:ascii="Times New Roman" w:eastAsia="Times New Roman" w:hAnsi="Times New Roman" w:cs="Times New Roman"/>
          <w:b/>
          <w:bCs/>
          <w:color w:val="5B9BD5" w:themeColor="accent1"/>
          <w:sz w:val="32"/>
          <w:szCs w:val="36"/>
          <w:u w:val="single"/>
        </w:rPr>
      </w:pPr>
    </w:p>
    <w:p w14:paraId="684F1328" w14:textId="77777777" w:rsidR="00C765A9" w:rsidRDefault="00C765A9">
      <w:pPr>
        <w:spacing w:after="160" w:line="259"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br w:type="page"/>
      </w:r>
    </w:p>
    <w:p w14:paraId="7A7B1BD6" w14:textId="4FD2A131" w:rsidR="00043179" w:rsidRPr="00F26BAA" w:rsidRDefault="00043179" w:rsidP="00043179">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bCs/>
          <w:color w:val="5B9BD5" w:themeColor="accent1"/>
          <w:sz w:val="32"/>
          <w:szCs w:val="36"/>
          <w:u w:val="single"/>
        </w:rPr>
        <w:lastRenderedPageBreak/>
        <w:t>CPX-351 (Vyxeos</w:t>
      </w:r>
      <w:r w:rsidR="00346A82">
        <w:rPr>
          <w:rFonts w:ascii="Times New Roman" w:eastAsia="Times New Roman" w:hAnsi="Times New Roman" w:cs="Times New Roman"/>
          <w:b/>
          <w:bCs/>
          <w:color w:val="5B9BD5" w:themeColor="accent1"/>
          <w:sz w:val="32"/>
          <w:szCs w:val="36"/>
          <w:u w:val="single"/>
        </w:rPr>
        <w:t>, liposomal daunorubicin and cytarabine</w:t>
      </w:r>
      <w:r>
        <w:rPr>
          <w:rFonts w:ascii="Times New Roman" w:eastAsia="Times New Roman" w:hAnsi="Times New Roman" w:cs="Times New Roman"/>
          <w:b/>
          <w:bCs/>
          <w:color w:val="5B9BD5" w:themeColor="accent1"/>
          <w:sz w:val="32"/>
          <w:szCs w:val="36"/>
          <w:u w:val="single"/>
        </w:rPr>
        <w:t>)</w:t>
      </w:r>
      <w:r w:rsidR="00346A82">
        <w:rPr>
          <w:rFonts w:ascii="Times New Roman" w:eastAsia="Times New Roman" w:hAnsi="Times New Roman" w:cs="Times New Roman"/>
          <w:b/>
          <w:bCs/>
          <w:color w:val="5B9BD5" w:themeColor="accent1"/>
          <w:sz w:val="32"/>
          <w:szCs w:val="36"/>
          <w:u w:val="single"/>
        </w:rPr>
        <w:t>*</w:t>
      </w:r>
    </w:p>
    <w:p w14:paraId="5FE7E404" w14:textId="20F0C56D" w:rsidR="00043179" w:rsidRPr="00FD6F0B" w:rsidRDefault="00043179" w:rsidP="00043179">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rPr>
        <w:t xml:space="preserve">Leukemia Type: </w:t>
      </w:r>
      <w:r w:rsidRPr="00583970">
        <w:rPr>
          <w:rFonts w:ascii="Times New Roman" w:eastAsia="Times New Roman" w:hAnsi="Times New Roman" w:cs="Times New Roman"/>
          <w:b/>
          <w:bCs/>
          <w:color w:val="000000"/>
          <w:sz w:val="20"/>
          <w:szCs w:val="20"/>
        </w:rPr>
        <w:t xml:space="preserve">AML </w:t>
      </w:r>
      <w:r w:rsidRPr="00FD6F0B">
        <w:rPr>
          <w:rFonts w:ascii="Times New Roman" w:hAnsi="Times New Roman" w:cs="Times New Roman"/>
          <w:b/>
          <w:bCs/>
          <w:sz w:val="20"/>
          <w:szCs w:val="20"/>
        </w:rPr>
        <w:t>newly diagnosed for therapy-related AML [t-AML] or AML with myelodysplasia-related changes [AML-MRC]</w:t>
      </w:r>
      <w:r w:rsidR="00346A82">
        <w:rPr>
          <w:rFonts w:ascii="Times New Roman" w:hAnsi="Times New Roman" w:cs="Times New Roman"/>
          <w:b/>
          <w:bCs/>
          <w:sz w:val="20"/>
          <w:szCs w:val="20"/>
        </w:rPr>
        <w:t>, per WHO criteria</w:t>
      </w:r>
    </w:p>
    <w:p w14:paraId="5E235048" w14:textId="77777777" w:rsidR="00043179" w:rsidRPr="00FD6F0B" w:rsidRDefault="00043179" w:rsidP="00043179">
      <w:pPr>
        <w:spacing w:after="0" w:line="240" w:lineRule="auto"/>
        <w:rPr>
          <w:rFonts w:ascii="Times New Roman" w:eastAsia="Times New Roman" w:hAnsi="Times New Roman" w:cs="Times New Roman"/>
          <w:b/>
          <w:bCs/>
          <w:color w:val="000000"/>
          <w:sz w:val="20"/>
          <w:szCs w:val="20"/>
        </w:rPr>
      </w:pPr>
    </w:p>
    <w:p w14:paraId="0BCBCA67" w14:textId="3B91F93E" w:rsidR="00043179" w:rsidRPr="00FD6F0B" w:rsidRDefault="00043179" w:rsidP="00043179">
      <w:pPr>
        <w:spacing w:before="1" w:after="1"/>
        <w:ind w:left="2" w:right="1"/>
        <w:rPr>
          <w:rFonts w:ascii="Times New Roman" w:eastAsia="Times New Roman" w:hAnsi="Times New Roman" w:cs="Times New Roman"/>
          <w:color w:val="000000"/>
          <w:sz w:val="20"/>
          <w:szCs w:val="20"/>
          <w:shd w:val="clear" w:color="auto" w:fill="F0F2F4"/>
        </w:rPr>
      </w:pPr>
      <w:r w:rsidRPr="00FD6F0B">
        <w:rPr>
          <w:rFonts w:ascii="Times New Roman" w:eastAsia="Times New Roman" w:hAnsi="Times New Roman" w:cs="Times New Roman"/>
          <w:b/>
          <w:bCs/>
          <w:color w:val="000000"/>
          <w:sz w:val="20"/>
          <w:szCs w:val="20"/>
        </w:rPr>
        <w:t xml:space="preserve">Regimen: Cycle length D1-5 </w:t>
      </w:r>
      <w:r w:rsidRPr="00FD6F0B">
        <w:rPr>
          <w:rFonts w:ascii="Times New Roman" w:eastAsia="Times New Roman" w:hAnsi="Times New Roman" w:cs="Times New Roman"/>
          <w:bCs/>
          <w:sz w:val="20"/>
          <w:szCs w:val="20"/>
        </w:rPr>
        <w:t>(</w:t>
      </w:r>
      <w:r w:rsidRPr="00FD6F0B">
        <w:rPr>
          <w:rFonts w:ascii="Times New Roman" w:eastAsia="Times New Roman" w:hAnsi="Times New Roman" w:cs="Times New Roman"/>
          <w:sz w:val="20"/>
          <w:szCs w:val="20"/>
          <w:shd w:val="clear" w:color="auto" w:fill="F0F2F4"/>
        </w:rPr>
        <w:t>Lancet JE, et al. J Clin Oncol. CPX-351 (cytarabine and daunorubicin) Liposome for Injection Versus Conventional Cytarabine Plus Daunorubicin in Older Patients With Newly Diagnosed Secondary Acute Myeloid Leukemia. 2018 Sep 10;36(26):2684-2692</w:t>
      </w:r>
      <w:r w:rsidRPr="00FD6F0B">
        <w:rPr>
          <w:rFonts w:ascii="Times New Roman" w:eastAsia="Times New Roman" w:hAnsi="Times New Roman" w:cs="Times New Roman"/>
          <w:sz w:val="20"/>
          <w:szCs w:val="20"/>
        </w:rPr>
        <w:t>)</w:t>
      </w:r>
      <w:r w:rsidR="00346A82">
        <w:rPr>
          <w:rFonts w:ascii="Times New Roman" w:eastAsia="Times New Roman" w:hAnsi="Times New Roman" w:cs="Times New Roman"/>
          <w:sz w:val="20"/>
          <w:szCs w:val="20"/>
        </w:rPr>
        <w:t>.  Median length of stay 35 days for one cycle (longer than standard induction and beyond this estimate if 2 cycles given)</w:t>
      </w:r>
    </w:p>
    <w:p w14:paraId="242088A4" w14:textId="77777777" w:rsidR="00043179" w:rsidRPr="00FD6F0B" w:rsidRDefault="00043179" w:rsidP="00043179">
      <w:pPr>
        <w:spacing w:after="0" w:line="240" w:lineRule="auto"/>
        <w:ind w:firstLine="720"/>
        <w:rPr>
          <w:rFonts w:ascii="Times New Roman" w:eastAsia="Times New Roman" w:hAnsi="Times New Roman" w:cs="Times New Roman"/>
          <w:b/>
          <w:sz w:val="20"/>
          <w:szCs w:val="20"/>
        </w:rPr>
      </w:pPr>
      <w:r w:rsidRPr="00FD6F0B">
        <w:rPr>
          <w:rFonts w:ascii="Times New Roman" w:hAnsi="Times New Roman" w:cs="Times New Roman"/>
          <w:b/>
          <w:sz w:val="20"/>
          <w:szCs w:val="20"/>
        </w:rPr>
        <w:t>Daunorubicin 44 mg/m</w:t>
      </w:r>
      <w:r w:rsidRPr="00FD6F0B">
        <w:rPr>
          <w:rFonts w:ascii="Times New Roman" w:hAnsi="Times New Roman" w:cs="Times New Roman"/>
          <w:b/>
          <w:sz w:val="20"/>
          <w:szCs w:val="20"/>
          <w:vertAlign w:val="superscript"/>
        </w:rPr>
        <w:t>2</w:t>
      </w:r>
      <w:r w:rsidRPr="00FD6F0B">
        <w:rPr>
          <w:rFonts w:ascii="Times New Roman" w:hAnsi="Times New Roman" w:cs="Times New Roman"/>
          <w:b/>
          <w:sz w:val="20"/>
          <w:szCs w:val="20"/>
        </w:rPr>
        <w:t xml:space="preserve"> and cytarabine 100 mg/m</w:t>
      </w:r>
      <w:r w:rsidRPr="00FD6F0B">
        <w:rPr>
          <w:rFonts w:ascii="Times New Roman" w:hAnsi="Times New Roman" w:cs="Times New Roman"/>
          <w:b/>
          <w:sz w:val="20"/>
          <w:szCs w:val="20"/>
          <w:vertAlign w:val="superscript"/>
        </w:rPr>
        <w:t>2</w:t>
      </w:r>
      <w:r w:rsidRPr="00FD6F0B">
        <w:rPr>
          <w:rFonts w:ascii="Times New Roman" w:hAnsi="Times New Roman" w:cs="Times New Roman"/>
          <w:b/>
          <w:sz w:val="20"/>
          <w:szCs w:val="20"/>
        </w:rPr>
        <w:t xml:space="preserve"> (liposomal) on days 1, 3, and 5</w:t>
      </w:r>
    </w:p>
    <w:p w14:paraId="0F26D066" w14:textId="5E7EB049" w:rsidR="00043179" w:rsidRPr="00583970" w:rsidRDefault="00043179" w:rsidP="00043179">
      <w:pPr>
        <w:autoSpaceDE w:val="0"/>
        <w:autoSpaceDN w:val="0"/>
        <w:adjustRightInd w:val="0"/>
        <w:spacing w:before="100" w:after="100" w:line="240" w:lineRule="auto"/>
        <w:rPr>
          <w:rFonts w:ascii="Times New Roman" w:eastAsia="Times New Roman" w:hAnsi="Times New Roman" w:cs="Times New Roman"/>
          <w:b/>
          <w:bCs/>
          <w:color w:val="000000"/>
          <w:sz w:val="20"/>
          <w:szCs w:val="20"/>
        </w:rPr>
      </w:pPr>
      <w:r w:rsidRPr="00FD6F0B">
        <w:rPr>
          <w:rFonts w:ascii="Times New Roman" w:hAnsi="Times New Roman" w:cs="Times New Roman"/>
          <w:i/>
          <w:iCs/>
          <w:sz w:val="20"/>
          <w:szCs w:val="20"/>
        </w:rPr>
        <w:t>D14 Re</w:t>
      </w:r>
      <w:r w:rsidR="00346A82">
        <w:rPr>
          <w:rFonts w:ascii="Times New Roman" w:hAnsi="Times New Roman" w:cs="Times New Roman"/>
          <w:i/>
          <w:iCs/>
          <w:sz w:val="20"/>
          <w:szCs w:val="20"/>
        </w:rPr>
        <w:t>-</w:t>
      </w:r>
      <w:r w:rsidRPr="00FD6F0B">
        <w:rPr>
          <w:rFonts w:ascii="Times New Roman" w:hAnsi="Times New Roman" w:cs="Times New Roman"/>
          <w:i/>
          <w:iCs/>
          <w:sz w:val="20"/>
          <w:szCs w:val="20"/>
        </w:rPr>
        <w:t>Induction</w:t>
      </w:r>
      <w:r w:rsidRPr="00583970">
        <w:rPr>
          <w:rFonts w:ascii="Times New Roman" w:hAnsi="Times New Roman" w:cs="Times New Roman"/>
          <w:i/>
          <w:iCs/>
          <w:sz w:val="20"/>
          <w:szCs w:val="20"/>
        </w:rPr>
        <w:t xml:space="preserve"> </w:t>
      </w:r>
      <w:r>
        <w:rPr>
          <w:rFonts w:ascii="Times New Roman" w:eastAsia="Times New Roman" w:hAnsi="Times New Roman" w:cs="Times New Roman"/>
          <w:bCs/>
          <w:color w:val="000000"/>
          <w:sz w:val="20"/>
          <w:szCs w:val="20"/>
        </w:rPr>
        <w:t>(</w:t>
      </w:r>
      <w:r w:rsidRPr="00583970">
        <w:rPr>
          <w:rFonts w:ascii="Times New Roman" w:eastAsia="Times New Roman" w:hAnsi="Times New Roman" w:cs="Times New Roman"/>
          <w:b/>
          <w:bCs/>
          <w:color w:val="000000"/>
          <w:sz w:val="20"/>
          <w:szCs w:val="20"/>
        </w:rPr>
        <w:t>Cellularity</w:t>
      </w:r>
      <w:r w:rsidRPr="00FD6F0B">
        <w:rPr>
          <w:rFonts w:ascii="Times New Roman" w:eastAsia="Times New Roman" w:hAnsi="Times New Roman" w:cs="Times New Roman"/>
          <w:b/>
          <w:bCs/>
          <w:color w:val="000000"/>
          <w:sz w:val="20"/>
          <w:szCs w:val="20"/>
          <w:u w:val="single"/>
        </w:rPr>
        <w:t xml:space="preserve"> &gt;</w:t>
      </w:r>
      <w:r w:rsidRPr="00583970">
        <w:rPr>
          <w:rFonts w:ascii="Times New Roman" w:eastAsia="Times New Roman" w:hAnsi="Times New Roman" w:cs="Times New Roman"/>
          <w:b/>
          <w:bCs/>
          <w:color w:val="000000"/>
          <w:sz w:val="20"/>
          <w:szCs w:val="20"/>
        </w:rPr>
        <w:t xml:space="preserve">20% and Blasts </w:t>
      </w:r>
      <w:r w:rsidRPr="00FD6F0B">
        <w:rPr>
          <w:rFonts w:ascii="Times New Roman" w:eastAsia="Times New Roman" w:hAnsi="Times New Roman" w:cs="Times New Roman"/>
          <w:b/>
          <w:bCs/>
          <w:color w:val="000000"/>
          <w:sz w:val="20"/>
          <w:szCs w:val="20"/>
          <w:u w:val="single"/>
        </w:rPr>
        <w:t>&gt;</w:t>
      </w:r>
      <w:r w:rsidRPr="00583970">
        <w:rPr>
          <w:rFonts w:ascii="Times New Roman" w:eastAsia="Times New Roman" w:hAnsi="Times New Roman" w:cs="Times New Roman"/>
          <w:b/>
          <w:bCs/>
          <w:color w:val="000000"/>
          <w:sz w:val="20"/>
          <w:szCs w:val="20"/>
        </w:rPr>
        <w:t>5 % on BMBx)</w:t>
      </w:r>
    </w:p>
    <w:p w14:paraId="5F15A435" w14:textId="77777777" w:rsidR="00043179" w:rsidRPr="00075E34" w:rsidRDefault="00043179" w:rsidP="00043179">
      <w:pPr>
        <w:autoSpaceDE w:val="0"/>
        <w:autoSpaceDN w:val="0"/>
        <w:adjustRightInd w:val="0"/>
        <w:spacing w:before="100" w:after="100" w:line="240" w:lineRule="auto"/>
        <w:ind w:firstLine="720"/>
        <w:rPr>
          <w:rFonts w:ascii="Times New Roman" w:eastAsia="Times New Roman" w:hAnsi="Times New Roman" w:cs="Times New Roman"/>
          <w:b/>
          <w:bCs/>
          <w:color w:val="000000"/>
          <w:sz w:val="20"/>
          <w:szCs w:val="20"/>
        </w:rPr>
      </w:pPr>
      <w:r w:rsidRPr="00FD6F0B">
        <w:rPr>
          <w:rFonts w:ascii="Times New Roman" w:hAnsi="Times New Roman" w:cs="Times New Roman"/>
          <w:b/>
          <w:i/>
          <w:iCs/>
          <w:sz w:val="20"/>
          <w:szCs w:val="20"/>
        </w:rPr>
        <w:t xml:space="preserve"> </w:t>
      </w:r>
      <w:r w:rsidRPr="00FD6F0B">
        <w:rPr>
          <w:rFonts w:ascii="Times New Roman" w:hAnsi="Times New Roman" w:cs="Times New Roman"/>
          <w:b/>
          <w:sz w:val="20"/>
          <w:szCs w:val="20"/>
        </w:rPr>
        <w:t>Daunorubicin 44 mg/m</w:t>
      </w:r>
      <w:r w:rsidRPr="00FD6F0B">
        <w:rPr>
          <w:rFonts w:ascii="Times New Roman" w:hAnsi="Times New Roman" w:cs="Times New Roman"/>
          <w:b/>
          <w:sz w:val="20"/>
          <w:szCs w:val="20"/>
          <w:vertAlign w:val="superscript"/>
        </w:rPr>
        <w:t>2</w:t>
      </w:r>
      <w:r w:rsidRPr="00FD6F0B">
        <w:rPr>
          <w:rFonts w:ascii="Times New Roman" w:hAnsi="Times New Roman" w:cs="Times New Roman"/>
          <w:b/>
          <w:sz w:val="20"/>
          <w:szCs w:val="20"/>
        </w:rPr>
        <w:t xml:space="preserve"> and cytarabine 100 mg/m</w:t>
      </w:r>
      <w:r w:rsidRPr="00FD6F0B">
        <w:rPr>
          <w:rFonts w:ascii="Times New Roman" w:hAnsi="Times New Roman" w:cs="Times New Roman"/>
          <w:b/>
          <w:sz w:val="20"/>
          <w:szCs w:val="20"/>
          <w:vertAlign w:val="superscript"/>
        </w:rPr>
        <w:t>2</w:t>
      </w:r>
      <w:r w:rsidRPr="00FD6F0B">
        <w:rPr>
          <w:rFonts w:ascii="Times New Roman" w:hAnsi="Times New Roman" w:cs="Times New Roman"/>
          <w:b/>
          <w:sz w:val="20"/>
          <w:szCs w:val="20"/>
        </w:rPr>
        <w:t xml:space="preserve"> (liposomal) on days 1 and 3</w:t>
      </w:r>
      <w:r w:rsidRPr="00FD6F0B">
        <w:rPr>
          <w:rFonts w:ascii="Times New Roman" w:hAnsi="Times New Roman" w:cs="Times New Roman"/>
          <w:sz w:val="20"/>
          <w:szCs w:val="20"/>
        </w:rPr>
        <w:t>; the second induction cycle may be administered 2 to 5 weeks after the first induction cycle (if no unacceptable toxicity with previous cycle).</w:t>
      </w:r>
    </w:p>
    <w:p w14:paraId="5C496636" w14:textId="77777777" w:rsidR="00043179" w:rsidRDefault="00043179" w:rsidP="00043179">
      <w:pPr>
        <w:spacing w:after="0" w:line="240" w:lineRule="auto"/>
        <w:rPr>
          <w:rFonts w:ascii="Times New Roman" w:eastAsia="Times New Roman" w:hAnsi="Times New Roman" w:cs="Times New Roman"/>
          <w:b/>
          <w:bCs/>
          <w:color w:val="000000"/>
          <w:sz w:val="20"/>
        </w:rPr>
      </w:pPr>
    </w:p>
    <w:p w14:paraId="06E3011C"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30009A55" w14:textId="6FFC6113"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Dexamethasone 8mg </w:t>
      </w:r>
      <w:r w:rsidR="00346A82">
        <w:rPr>
          <w:rFonts w:ascii="Times New Roman" w:eastAsia="Times New Roman" w:hAnsi="Times New Roman" w:cs="Times New Roman"/>
          <w:color w:val="000000"/>
          <w:sz w:val="20"/>
          <w:shd w:val="clear" w:color="auto" w:fill="FFFFFF"/>
        </w:rPr>
        <w:t>days 1,3,5</w:t>
      </w:r>
      <w:r>
        <w:rPr>
          <w:rFonts w:ascii="Times New Roman" w:eastAsia="Times New Roman" w:hAnsi="Times New Roman" w:cs="Times New Roman"/>
          <w:color w:val="000000"/>
          <w:sz w:val="20"/>
          <w:shd w:val="clear" w:color="auto" w:fill="FFFFFF"/>
        </w:rPr>
        <w:t xml:space="preserve">, </w:t>
      </w:r>
    </w:p>
    <w:p w14:paraId="222D8559" w14:textId="69F619BE" w:rsidR="00043179" w:rsidRDefault="00043179" w:rsidP="00043179">
      <w:pPr>
        <w:spacing w:after="0" w:line="240" w:lineRule="auto"/>
        <w:ind w:firstLine="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Zofran 24mg </w:t>
      </w:r>
      <w:r w:rsidR="00346A82">
        <w:rPr>
          <w:rFonts w:ascii="Times New Roman" w:eastAsia="Times New Roman" w:hAnsi="Times New Roman" w:cs="Times New Roman"/>
          <w:color w:val="000000"/>
          <w:sz w:val="20"/>
          <w:shd w:val="clear" w:color="auto" w:fill="FFFFFF"/>
        </w:rPr>
        <w:t>days 1,3,5</w:t>
      </w:r>
      <w:r>
        <w:rPr>
          <w:rFonts w:ascii="Times New Roman" w:eastAsia="Times New Roman" w:hAnsi="Times New Roman" w:cs="Times New Roman"/>
          <w:color w:val="000000"/>
          <w:sz w:val="20"/>
          <w:shd w:val="clear" w:color="auto" w:fill="FFFFFF"/>
        </w:rPr>
        <w:t xml:space="preserve">, </w:t>
      </w:r>
    </w:p>
    <w:p w14:paraId="47617256" w14:textId="77777777" w:rsidR="00043179" w:rsidRPr="00766851" w:rsidRDefault="00043179" w:rsidP="00043179">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shd w:val="clear" w:color="auto" w:fill="FFFFFF"/>
        </w:rPr>
        <w:t xml:space="preserve">Compazine 10 mg IV/PO every 6 hours PRN </w:t>
      </w:r>
    </w:p>
    <w:p w14:paraId="006C2044"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r w:rsidRPr="00766851">
        <w:rPr>
          <w:rFonts w:ascii="Times New Roman" w:eastAsia="Times New Roman" w:hAnsi="Times New Roman" w:cs="Times New Roman"/>
          <w:color w:val="000000"/>
          <w:sz w:val="20"/>
        </w:rPr>
        <w:t>         </w:t>
      </w:r>
    </w:p>
    <w:p w14:paraId="4F1E8E12" w14:textId="77777777" w:rsidR="00043179" w:rsidRPr="00705E6E"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Valtrex 500 mg daily; Once ANC &lt;0.5, Levaquin 500 mg daily, posaconazole 300 mg daily with loading dose </w:t>
      </w:r>
    </w:p>
    <w:p w14:paraId="623D1950"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Posaconazole started after completing anthracycline</w:t>
      </w:r>
    </w:p>
    <w:p w14:paraId="5D00F005" w14:textId="77777777" w:rsidR="00043179" w:rsidRPr="00766851" w:rsidRDefault="00043179" w:rsidP="00043179">
      <w:pPr>
        <w:spacing w:after="0" w:line="240" w:lineRule="auto"/>
        <w:rPr>
          <w:rFonts w:ascii="Times New Roman" w:eastAsia="Times New Roman" w:hAnsi="Times New Roman" w:cs="Times New Roman"/>
          <w:szCs w:val="24"/>
        </w:rPr>
      </w:pPr>
    </w:p>
    <w:p w14:paraId="0804E77B"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w:t>
      </w:r>
    </w:p>
    <w:p w14:paraId="3F31103B"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58488A43"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No </w:t>
      </w:r>
    </w:p>
    <w:p w14:paraId="71ED1C94"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06E5DB7"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per inpatient indications </w:t>
      </w:r>
    </w:p>
    <w:p w14:paraId="150E0A61" w14:textId="77777777" w:rsidR="00043179" w:rsidRDefault="00043179" w:rsidP="00043179">
      <w:pPr>
        <w:spacing w:after="0" w:line="240" w:lineRule="auto"/>
        <w:rPr>
          <w:rFonts w:ascii="Times New Roman" w:eastAsia="Times New Roman" w:hAnsi="Times New Roman" w:cs="Times New Roman"/>
          <w:color w:val="000000"/>
          <w:sz w:val="20"/>
        </w:rPr>
      </w:pPr>
    </w:p>
    <w:p w14:paraId="56B0D6FF" w14:textId="66D549FF" w:rsidR="00043179" w:rsidRPr="00766851" w:rsidRDefault="00C765A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 xml:space="preserve">Response </w:t>
      </w:r>
      <w:r w:rsidR="00043179" w:rsidRPr="00DC52E6">
        <w:rPr>
          <w:rFonts w:ascii="Times New Roman" w:eastAsia="Times New Roman" w:hAnsi="Times New Roman" w:cs="Times New Roman"/>
          <w:b/>
          <w:color w:val="000000"/>
          <w:sz w:val="20"/>
        </w:rPr>
        <w:t>BMBx</w:t>
      </w:r>
      <w:r w:rsidR="00043179">
        <w:rPr>
          <w:rFonts w:ascii="Times New Roman" w:eastAsia="Times New Roman" w:hAnsi="Times New Roman" w:cs="Times New Roman"/>
          <w:color w:val="000000"/>
          <w:sz w:val="20"/>
        </w:rPr>
        <w:t>: D14 (up to day 21)</w:t>
      </w:r>
      <w:r>
        <w:rPr>
          <w:rFonts w:ascii="Times New Roman" w:eastAsia="Times New Roman" w:hAnsi="Times New Roman" w:cs="Times New Roman"/>
          <w:color w:val="000000"/>
          <w:sz w:val="20"/>
        </w:rPr>
        <w:t xml:space="preserve">; recovery </w:t>
      </w:r>
      <w:r w:rsidR="00043179">
        <w:rPr>
          <w:rFonts w:ascii="Times New Roman" w:eastAsia="Times New Roman" w:hAnsi="Times New Roman" w:cs="Times New Roman"/>
          <w:color w:val="000000"/>
          <w:sz w:val="20"/>
        </w:rPr>
        <w:t xml:space="preserve"> </w:t>
      </w:r>
    </w:p>
    <w:p w14:paraId="5934D179"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5A54EAD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if WBC </w:t>
      </w:r>
      <w:r w:rsidRPr="0039370A">
        <w:rPr>
          <w:rFonts w:ascii="Times New Roman" w:hAnsi="Times New Roman" w:cs="Times New Roman"/>
          <w:sz w:val="20"/>
          <w:szCs w:val="20"/>
        </w:rPr>
        <w:t xml:space="preserve">&gt;40,000, Monocytic differentiation, mixed phenotype, </w:t>
      </w:r>
      <w:r>
        <w:rPr>
          <w:rFonts w:ascii="Times New Roman" w:hAnsi="Times New Roman" w:cs="Times New Roman"/>
          <w:sz w:val="20"/>
          <w:szCs w:val="20"/>
        </w:rPr>
        <w:t>e</w:t>
      </w:r>
      <w:r w:rsidRPr="0039370A">
        <w:rPr>
          <w:rFonts w:ascii="Times New Roman" w:hAnsi="Times New Roman" w:cs="Times New Roman"/>
          <w:sz w:val="20"/>
          <w:szCs w:val="20"/>
        </w:rPr>
        <w:t>xtramedullary disease</w:t>
      </w:r>
      <w:r>
        <w:rPr>
          <w:rFonts w:ascii="Times New Roman" w:hAnsi="Times New Roman" w:cs="Times New Roman"/>
          <w:sz w:val="20"/>
          <w:szCs w:val="20"/>
        </w:rPr>
        <w:t xml:space="preserve"> per</w:t>
      </w:r>
      <w:r w:rsidRPr="0039370A">
        <w:rPr>
          <w:rFonts w:ascii="Times New Roman" w:hAnsi="Times New Roman" w:cs="Times New Roman"/>
          <w:sz w:val="20"/>
          <w:szCs w:val="20"/>
        </w:rPr>
        <w:t xml:space="preserve"> (NCCN guidelines) at time of diagnosis</w:t>
      </w:r>
    </w:p>
    <w:p w14:paraId="06C1484B"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FFF1C18"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Yes. TLC IJ on admission</w:t>
      </w:r>
    </w:p>
    <w:p w14:paraId="38E59D0F"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 xml:space="preserve"> S</w:t>
      </w:r>
      <w:r w:rsidRPr="00766851">
        <w:rPr>
          <w:rFonts w:ascii="Times New Roman" w:eastAsia="Times New Roman" w:hAnsi="Times New Roman" w:cs="Times New Roman"/>
          <w:color w:val="000000"/>
          <w:sz w:val="20"/>
        </w:rPr>
        <w:t>ingle lumen</w:t>
      </w:r>
      <w:r>
        <w:rPr>
          <w:rFonts w:ascii="Times New Roman" w:eastAsia="Times New Roman" w:hAnsi="Times New Roman" w:cs="Times New Roman"/>
          <w:color w:val="000000"/>
          <w:sz w:val="20"/>
        </w:rPr>
        <w:t xml:space="preserve"> port or Hickman ordered for outpatient placement prior to discharge based on SCT status </w:t>
      </w:r>
    </w:p>
    <w:p w14:paraId="5BC72835" w14:textId="77777777" w:rsidR="00043179" w:rsidRDefault="00043179" w:rsidP="00043179">
      <w:pPr>
        <w:spacing w:after="0" w:line="240" w:lineRule="auto"/>
        <w:rPr>
          <w:rFonts w:ascii="Times New Roman" w:eastAsia="Times New Roman" w:hAnsi="Times New Roman" w:cs="Times New Roman"/>
          <w:color w:val="000000"/>
          <w:sz w:val="20"/>
        </w:rPr>
      </w:pPr>
    </w:p>
    <w:p w14:paraId="025E5858"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No</w:t>
      </w:r>
    </w:p>
    <w:p w14:paraId="786FC856"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73657710"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1695A045"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Pre-treatment ECHO required</w:t>
      </w:r>
    </w:p>
    <w:p w14:paraId="0532297F" w14:textId="77777777"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xml:space="preserve">; prolonged myelosuppression (Median time D35) ; heart failure (anthracycline); </w:t>
      </w:r>
    </w:p>
    <w:p w14:paraId="706EA9FA" w14:textId="4EE1D354" w:rsidR="00043179" w:rsidRPr="00766851" w:rsidRDefault="00043179" w:rsidP="00043179">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 xml:space="preserve">- Less mucoitis and no hair loss </w:t>
      </w:r>
      <w:r w:rsidR="00346A82">
        <w:rPr>
          <w:rFonts w:ascii="Times New Roman" w:eastAsia="Times New Roman" w:hAnsi="Times New Roman" w:cs="Times New Roman"/>
          <w:color w:val="000000"/>
          <w:sz w:val="20"/>
        </w:rPr>
        <w:t>compared to 7+3</w:t>
      </w:r>
    </w:p>
    <w:p w14:paraId="607BC88A" w14:textId="77777777"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Fertility counseling for all reproductive age patients </w:t>
      </w:r>
    </w:p>
    <w:p w14:paraId="07C9458E" w14:textId="77777777"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Outpatient use most be authorized prior to inpatient initiation (expensive) </w:t>
      </w:r>
    </w:p>
    <w:p w14:paraId="4F7E0FE2" w14:textId="77777777"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Notify pharmacy of infusional issues or need for retiming (product stable for only 4 hours) </w:t>
      </w:r>
    </w:p>
    <w:p w14:paraId="32342CE4" w14:textId="77777777" w:rsidR="00043179" w:rsidRDefault="00043179" w:rsidP="00043179">
      <w:pPr>
        <w:spacing w:after="0" w:line="240" w:lineRule="auto"/>
        <w:rPr>
          <w:rFonts w:ascii="Times New Roman" w:eastAsia="Times New Roman" w:hAnsi="Times New Roman" w:cs="Times New Roman"/>
          <w:b/>
          <w:bCs/>
          <w:color w:val="000000"/>
          <w:sz w:val="20"/>
        </w:rPr>
      </w:pPr>
    </w:p>
    <w:p w14:paraId="16AAEDDD" w14:textId="77777777" w:rsidR="00043179" w:rsidRDefault="00043179" w:rsidP="00043179">
      <w:pPr>
        <w:spacing w:after="0" w:line="240" w:lineRule="auto"/>
        <w:rPr>
          <w:rFonts w:ascii="Times New Roman" w:eastAsia="Times New Roman" w:hAnsi="Times New Roman" w:cs="Times New Roman"/>
          <w:b/>
          <w:bCs/>
          <w:color w:val="000000"/>
          <w:sz w:val="20"/>
        </w:rPr>
      </w:pPr>
    </w:p>
    <w:p w14:paraId="3673F241"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19217F95"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3528340C"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62617DAF"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511F8DCC"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428FA22D" w14:textId="2146816A" w:rsidR="00043179" w:rsidRPr="00A257CE" w:rsidRDefault="00043179" w:rsidP="00043179">
      <w:pPr>
        <w:rPr>
          <w:rFonts w:ascii="Times New Roman" w:eastAsia="Times New Roman" w:hAnsi="Times New Roman" w:cs="Times New Roman"/>
          <w:color w:val="5B9BD5" w:themeColor="accent1"/>
          <w:szCs w:val="24"/>
          <w:u w:val="single"/>
        </w:rPr>
      </w:pPr>
      <w:r>
        <w:rPr>
          <w:rFonts w:ascii="Times New Roman" w:eastAsia="Times New Roman" w:hAnsi="Times New Roman" w:cs="Times New Roman"/>
          <w:b/>
          <w:bCs/>
          <w:color w:val="5B9BD5" w:themeColor="accent1"/>
          <w:sz w:val="32"/>
          <w:szCs w:val="36"/>
          <w:u w:val="single"/>
        </w:rPr>
        <w:t xml:space="preserve">CLAG </w:t>
      </w:r>
      <w:r w:rsidR="00346A82">
        <w:rPr>
          <w:rFonts w:ascii="Times New Roman" w:eastAsia="Times New Roman" w:hAnsi="Times New Roman" w:cs="Times New Roman"/>
          <w:b/>
          <w:bCs/>
          <w:color w:val="5B9BD5" w:themeColor="accent1"/>
          <w:sz w:val="32"/>
          <w:szCs w:val="36"/>
          <w:u w:val="single"/>
        </w:rPr>
        <w:t xml:space="preserve">Salvage therapy </w:t>
      </w:r>
      <w:r>
        <w:rPr>
          <w:rFonts w:ascii="Times New Roman" w:eastAsia="Times New Roman" w:hAnsi="Times New Roman" w:cs="Times New Roman"/>
          <w:b/>
          <w:bCs/>
          <w:color w:val="5B9BD5" w:themeColor="accent1"/>
          <w:sz w:val="32"/>
          <w:szCs w:val="36"/>
          <w:u w:val="single"/>
        </w:rPr>
        <w:t xml:space="preserve"> </w:t>
      </w:r>
    </w:p>
    <w:p w14:paraId="1B4D74BD"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Leukemia Type: Relapsed/Refractory AML (standand salvage regimen)</w:t>
      </w:r>
    </w:p>
    <w:p w14:paraId="058428B7" w14:textId="77777777" w:rsidR="00043179" w:rsidRDefault="00043179" w:rsidP="00043179">
      <w:pPr>
        <w:spacing w:after="0" w:line="240" w:lineRule="auto"/>
        <w:rPr>
          <w:rFonts w:ascii="Times New Roman" w:eastAsia="Times New Roman" w:hAnsi="Times New Roman" w:cs="Times New Roman"/>
          <w:b/>
          <w:bCs/>
          <w:color w:val="000000"/>
          <w:sz w:val="20"/>
        </w:rPr>
      </w:pPr>
    </w:p>
    <w:p w14:paraId="3A1AB4D8" w14:textId="77777777" w:rsidR="00043179" w:rsidRDefault="00043179"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bCs/>
          <w:color w:val="000000"/>
          <w:sz w:val="20"/>
        </w:rPr>
        <w:t xml:space="preserve">Regimen: Cycle length D1-5 </w:t>
      </w:r>
      <w:r w:rsidRPr="00705E6E">
        <w:rPr>
          <w:rFonts w:ascii="Times New Roman" w:eastAsia="Times New Roman" w:hAnsi="Times New Roman" w:cs="Times New Roman"/>
          <w:b/>
          <w:bCs/>
          <w:color w:val="000000"/>
          <w:sz w:val="20"/>
        </w:rPr>
        <w:t>(</w:t>
      </w:r>
      <w:r w:rsidRPr="004521A6">
        <w:rPr>
          <w:rFonts w:ascii="Times New Roman" w:eastAsia="Times New Roman" w:hAnsi="Times New Roman" w:cs="Times New Roman"/>
          <w:sz w:val="20"/>
          <w:szCs w:val="20"/>
        </w:rPr>
        <w:t>Robak T, et al. Combination regimen of cladribine (2-chlorodeoxyadenosine), cytarabine and G-CSF (CLAG) as induction therapy for patients with relapsed or refractory acute myeloid leukemia. Leuk Lymphoma. 2000 Sep;39(1-2):121-9.</w:t>
      </w:r>
      <w:r w:rsidRPr="004521A6">
        <w:rPr>
          <w:rFonts w:ascii="Times New Roman" w:eastAsia="Times New Roman" w:hAnsi="Times New Roman" w:cs="Times New Roman"/>
          <w:b/>
          <w:sz w:val="20"/>
          <w:szCs w:val="20"/>
        </w:rPr>
        <w:t>)</w:t>
      </w:r>
    </w:p>
    <w:p w14:paraId="2D989D6F" w14:textId="77777777" w:rsidR="00043179" w:rsidRPr="004521A6" w:rsidRDefault="00043179"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Tbo-filgrastim (Granix) 300 mcg SQ every 24 hours x5 doses (if WBC &lt;20K give D0 Granix for a total of 6 doses)</w:t>
      </w:r>
    </w:p>
    <w:p w14:paraId="52DC726E"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Cladribine 5 mg/m2 IV Days 1 – 5 </w:t>
      </w:r>
    </w:p>
    <w:p w14:paraId="6E1ECE42"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lastRenderedPageBreak/>
        <w:tab/>
        <w:t xml:space="preserve">Cytarabine 2g/m2 IV Days 1 – 5  </w:t>
      </w:r>
    </w:p>
    <w:p w14:paraId="2EDBB430" w14:textId="77777777" w:rsidR="00305B86" w:rsidRDefault="00305B86" w:rsidP="00043179">
      <w:pPr>
        <w:spacing w:after="0" w:line="240" w:lineRule="auto"/>
        <w:rPr>
          <w:rFonts w:ascii="Times New Roman" w:eastAsia="Times New Roman" w:hAnsi="Times New Roman" w:cs="Times New Roman"/>
          <w:b/>
          <w:bCs/>
          <w:color w:val="000000"/>
          <w:sz w:val="20"/>
        </w:rPr>
      </w:pPr>
    </w:p>
    <w:p w14:paraId="3D9C52CE" w14:textId="77777777" w:rsidR="00305B86" w:rsidRDefault="00305B86"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Consolidation: CLAG consolidation </w:t>
      </w:r>
    </w:p>
    <w:p w14:paraId="3121799C" w14:textId="77777777" w:rsidR="00043179" w:rsidRDefault="00043179" w:rsidP="00043179">
      <w:pPr>
        <w:spacing w:after="0" w:line="240" w:lineRule="auto"/>
        <w:rPr>
          <w:rFonts w:ascii="Times New Roman" w:eastAsia="Times New Roman" w:hAnsi="Times New Roman" w:cs="Times New Roman"/>
          <w:b/>
          <w:bCs/>
          <w:color w:val="000000"/>
          <w:sz w:val="20"/>
        </w:rPr>
      </w:pPr>
    </w:p>
    <w:p w14:paraId="6C43282A"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3B710872"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Dexamethasone 8mg every 24 hours, starting Days 1 - 5 doses </w:t>
      </w:r>
    </w:p>
    <w:p w14:paraId="7A5DCD49" w14:textId="77777777" w:rsidR="00043179" w:rsidRDefault="00043179" w:rsidP="00043179">
      <w:pPr>
        <w:spacing w:after="0" w:line="240" w:lineRule="auto"/>
        <w:ind w:firstLine="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Zofran 24mg every 24 hours, starting D1- 5 doses </w:t>
      </w:r>
    </w:p>
    <w:p w14:paraId="7B995B7B"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shd w:val="clear" w:color="auto" w:fill="FFFFFF"/>
        </w:rPr>
        <w:t>Compazine 10 mg IV/PO every 6 hours PRN</w:t>
      </w:r>
    </w:p>
    <w:p w14:paraId="45578887" w14:textId="77777777" w:rsidR="00043179" w:rsidRDefault="00043179" w:rsidP="00043179">
      <w:pPr>
        <w:spacing w:after="0" w:line="240" w:lineRule="auto"/>
        <w:rPr>
          <w:rFonts w:ascii="Times New Roman" w:eastAsia="Times New Roman" w:hAnsi="Times New Roman" w:cs="Times New Roman"/>
          <w:color w:val="000000"/>
          <w:sz w:val="20"/>
        </w:rPr>
      </w:pPr>
    </w:p>
    <w:p w14:paraId="4A1D6CD9" w14:textId="77777777" w:rsidR="00043179" w:rsidRPr="00D76EE3" w:rsidRDefault="00043179" w:rsidP="00043179">
      <w:pPr>
        <w:spacing w:after="0" w:line="240" w:lineRule="auto"/>
        <w:rPr>
          <w:rFonts w:ascii="Times New Roman" w:eastAsia="Times New Roman" w:hAnsi="Times New Roman" w:cs="Times New Roman"/>
          <w:b/>
          <w:szCs w:val="24"/>
        </w:rPr>
      </w:pPr>
      <w:r w:rsidRPr="00D76EE3">
        <w:rPr>
          <w:rFonts w:ascii="Times New Roman" w:eastAsia="Times New Roman" w:hAnsi="Times New Roman" w:cs="Times New Roman"/>
          <w:b/>
          <w:color w:val="000000"/>
          <w:sz w:val="20"/>
        </w:rPr>
        <w:t xml:space="preserve">Supportive Care: </w:t>
      </w:r>
      <w:r w:rsidRPr="00D76EE3">
        <w:rPr>
          <w:rFonts w:ascii="Times New Roman" w:eastAsia="Times New Roman" w:hAnsi="Times New Roman" w:cs="Times New Roman"/>
          <w:color w:val="000000"/>
          <w:sz w:val="20"/>
        </w:rPr>
        <w:t xml:space="preserve">Prednisolone acetate 1% eye drops, 2 drops, both eyes, every 6 hours starting </w:t>
      </w:r>
      <w:r>
        <w:rPr>
          <w:rFonts w:ascii="Times New Roman" w:eastAsia="Times New Roman" w:hAnsi="Times New Roman" w:cs="Times New Roman"/>
          <w:color w:val="000000"/>
          <w:sz w:val="20"/>
        </w:rPr>
        <w:t xml:space="preserve">Days 1- 12 </w:t>
      </w:r>
    </w:p>
    <w:p w14:paraId="65E59772"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3EFEFB8" w14:textId="77777777" w:rsidR="00043179" w:rsidRPr="00705E6E"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Valtrex 500 mg daily; Once ANC &lt;0.5, Levaquin 500 mg daily, posaconazole 300 mg daily with loading dose </w:t>
      </w:r>
    </w:p>
    <w:p w14:paraId="16CC30A0"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Posaconazole started after completing anthracycline</w:t>
      </w:r>
    </w:p>
    <w:p w14:paraId="3272283E" w14:textId="77777777" w:rsidR="00043179" w:rsidRPr="00766851" w:rsidRDefault="00043179" w:rsidP="00043179">
      <w:pPr>
        <w:spacing w:after="0" w:line="240" w:lineRule="auto"/>
        <w:rPr>
          <w:rFonts w:ascii="Times New Roman" w:eastAsia="Times New Roman" w:hAnsi="Times New Roman" w:cs="Times New Roman"/>
          <w:szCs w:val="24"/>
        </w:rPr>
      </w:pPr>
    </w:p>
    <w:p w14:paraId="607E9C40"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cycle 1 only  </w:t>
      </w:r>
    </w:p>
    <w:p w14:paraId="743D3942"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6BCA9C66"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within regimen</w:t>
      </w:r>
    </w:p>
    <w:p w14:paraId="56DEE5F8"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029511B"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per inpatient indications during induction  </w:t>
      </w:r>
    </w:p>
    <w:p w14:paraId="0C1955DF" w14:textId="77777777" w:rsidR="00043179" w:rsidRDefault="00043179" w:rsidP="00043179">
      <w:pPr>
        <w:spacing w:after="0" w:line="240" w:lineRule="auto"/>
        <w:rPr>
          <w:rFonts w:ascii="Times New Roman" w:eastAsia="Times New Roman" w:hAnsi="Times New Roman" w:cs="Times New Roman"/>
          <w:color w:val="000000"/>
          <w:sz w:val="20"/>
        </w:rPr>
      </w:pPr>
    </w:p>
    <w:p w14:paraId="4300166A" w14:textId="0E4DE222" w:rsidR="00043179" w:rsidRPr="00766851" w:rsidRDefault="00C765A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 xml:space="preserve">Response </w:t>
      </w:r>
      <w:r w:rsidR="00043179" w:rsidRPr="00DC52E6">
        <w:rPr>
          <w:rFonts w:ascii="Times New Roman" w:eastAsia="Times New Roman" w:hAnsi="Times New Roman" w:cs="Times New Roman"/>
          <w:b/>
          <w:color w:val="000000"/>
          <w:sz w:val="20"/>
        </w:rPr>
        <w:t>BMBx</w:t>
      </w:r>
      <w:r w:rsidR="00043179">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Recovery </w:t>
      </w:r>
    </w:p>
    <w:p w14:paraId="7568C88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4FE10190"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if WBC </w:t>
      </w:r>
      <w:r w:rsidRPr="0039370A">
        <w:rPr>
          <w:rFonts w:ascii="Times New Roman" w:hAnsi="Times New Roman" w:cs="Times New Roman"/>
          <w:sz w:val="20"/>
          <w:szCs w:val="20"/>
        </w:rPr>
        <w:t xml:space="preserve">&gt;40,000, Monocytic differentiation, mixed phenotype, </w:t>
      </w:r>
      <w:r>
        <w:rPr>
          <w:rFonts w:ascii="Times New Roman" w:hAnsi="Times New Roman" w:cs="Times New Roman"/>
          <w:sz w:val="20"/>
          <w:szCs w:val="20"/>
        </w:rPr>
        <w:t>e</w:t>
      </w:r>
      <w:r w:rsidRPr="0039370A">
        <w:rPr>
          <w:rFonts w:ascii="Times New Roman" w:hAnsi="Times New Roman" w:cs="Times New Roman"/>
          <w:sz w:val="20"/>
          <w:szCs w:val="20"/>
        </w:rPr>
        <w:t>xtramedullary disease</w:t>
      </w:r>
      <w:r>
        <w:rPr>
          <w:rFonts w:ascii="Times New Roman" w:hAnsi="Times New Roman" w:cs="Times New Roman"/>
          <w:sz w:val="20"/>
          <w:szCs w:val="20"/>
        </w:rPr>
        <w:t xml:space="preserve"> per</w:t>
      </w:r>
      <w:r w:rsidRPr="0039370A">
        <w:rPr>
          <w:rFonts w:ascii="Times New Roman" w:hAnsi="Times New Roman" w:cs="Times New Roman"/>
          <w:sz w:val="20"/>
          <w:szCs w:val="20"/>
        </w:rPr>
        <w:t xml:space="preserve"> (NCCN guidelines) at time of diagnosis</w:t>
      </w:r>
    </w:p>
    <w:p w14:paraId="0605BF2B"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25837D89"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Yes. TLC IJ on admission</w:t>
      </w:r>
    </w:p>
    <w:p w14:paraId="4073AAFD"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S</w:t>
      </w:r>
      <w:r w:rsidRPr="00766851">
        <w:rPr>
          <w:rFonts w:ascii="Times New Roman" w:eastAsia="Times New Roman" w:hAnsi="Times New Roman" w:cs="Times New Roman"/>
          <w:color w:val="000000"/>
          <w:sz w:val="20"/>
        </w:rPr>
        <w:t>ingle lumen</w:t>
      </w:r>
      <w:r>
        <w:rPr>
          <w:rFonts w:ascii="Times New Roman" w:eastAsia="Times New Roman" w:hAnsi="Times New Roman" w:cs="Times New Roman"/>
          <w:color w:val="000000"/>
          <w:sz w:val="20"/>
        </w:rPr>
        <w:t xml:space="preserve"> port or Hickman ordered for outpatient placement prior to discharge based on SCT status </w:t>
      </w:r>
    </w:p>
    <w:p w14:paraId="30738AEC" w14:textId="77777777" w:rsidR="00043179" w:rsidRDefault="00043179" w:rsidP="00043179">
      <w:pPr>
        <w:spacing w:after="0" w:line="240" w:lineRule="auto"/>
        <w:rPr>
          <w:rFonts w:ascii="Times New Roman" w:eastAsia="Times New Roman" w:hAnsi="Times New Roman" w:cs="Times New Roman"/>
          <w:color w:val="000000"/>
          <w:sz w:val="20"/>
        </w:rPr>
      </w:pPr>
    </w:p>
    <w:p w14:paraId="5BA53F7F"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No</w:t>
      </w:r>
    </w:p>
    <w:p w14:paraId="6D81DB14"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29BE7658"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0ACECCFD" w14:textId="77777777" w:rsidR="00043179" w:rsidRPr="00766851" w:rsidRDefault="00043179" w:rsidP="00043179">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xml:space="preserve">; myelosuppression; </w:t>
      </w:r>
    </w:p>
    <w:p w14:paraId="3A9AB02C" w14:textId="77777777"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Fertility counseling for all reproductive age patients </w:t>
      </w:r>
    </w:p>
    <w:p w14:paraId="5B654C8B" w14:textId="77777777" w:rsidR="00043179" w:rsidRDefault="00043179" w:rsidP="00043179">
      <w:pPr>
        <w:spacing w:after="0" w:line="240" w:lineRule="auto"/>
        <w:ind w:left="720"/>
        <w:rPr>
          <w:rFonts w:ascii="Times New Roman" w:eastAsia="Times New Roman" w:hAnsi="Times New Roman" w:cs="Times New Roman"/>
          <w:sz w:val="20"/>
          <w:szCs w:val="20"/>
        </w:rPr>
      </w:pPr>
      <w:r w:rsidRPr="00FD6F0B">
        <w:rPr>
          <w:rFonts w:ascii="Times New Roman" w:eastAsia="Times New Roman" w:hAnsi="Times New Roman" w:cs="Times New Roman"/>
          <w:sz w:val="20"/>
          <w:szCs w:val="20"/>
        </w:rPr>
        <w:t>- Consult pharmacy if CrCl less than 60</w:t>
      </w:r>
    </w:p>
    <w:p w14:paraId="201986EB" w14:textId="02261346" w:rsidR="00346A82" w:rsidRPr="00583970" w:rsidRDefault="00346A82" w:rsidP="00043179">
      <w:pPr>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p>
    <w:p w14:paraId="5836520D" w14:textId="77777777" w:rsidR="00043179" w:rsidRDefault="00043179" w:rsidP="00043179">
      <w:pPr>
        <w:spacing w:after="0" w:line="240" w:lineRule="auto"/>
        <w:rPr>
          <w:rFonts w:ascii="Times New Roman" w:eastAsia="Times New Roman" w:hAnsi="Times New Roman" w:cs="Times New Roman"/>
          <w:b/>
          <w:bCs/>
          <w:color w:val="000000"/>
          <w:sz w:val="20"/>
        </w:rPr>
      </w:pPr>
    </w:p>
    <w:p w14:paraId="36F6A998"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FD50323" w14:textId="77777777" w:rsidR="00043179" w:rsidRDefault="00043179" w:rsidP="00043179">
      <w:pPr>
        <w:spacing w:after="0" w:line="240" w:lineRule="auto"/>
        <w:rPr>
          <w:rFonts w:ascii="Times New Roman" w:eastAsia="Times New Roman" w:hAnsi="Times New Roman" w:cs="Times New Roman"/>
          <w:b/>
          <w:bCs/>
          <w:color w:val="000000"/>
          <w:sz w:val="20"/>
        </w:rPr>
      </w:pPr>
    </w:p>
    <w:p w14:paraId="19E6242B"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D063FEB" w14:textId="77777777" w:rsidR="00043179" w:rsidRDefault="00043179" w:rsidP="00043179">
      <w:pPr>
        <w:spacing w:after="0" w:line="240" w:lineRule="auto"/>
        <w:rPr>
          <w:rFonts w:ascii="Times New Roman" w:eastAsia="Times New Roman" w:hAnsi="Times New Roman" w:cs="Times New Roman"/>
          <w:b/>
          <w:bCs/>
          <w:color w:val="000000"/>
          <w:sz w:val="20"/>
        </w:rPr>
      </w:pPr>
    </w:p>
    <w:p w14:paraId="63CED9FC" w14:textId="77777777" w:rsidR="00043179" w:rsidRDefault="00043179" w:rsidP="00043179">
      <w:pPr>
        <w:spacing w:after="0" w:line="240" w:lineRule="auto"/>
        <w:rPr>
          <w:rFonts w:ascii="Times New Roman" w:eastAsia="Times New Roman" w:hAnsi="Times New Roman" w:cs="Times New Roman"/>
          <w:b/>
          <w:bCs/>
          <w:color w:val="000000"/>
          <w:sz w:val="20"/>
        </w:rPr>
      </w:pPr>
    </w:p>
    <w:p w14:paraId="118D7A8E"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BA36389" w14:textId="77777777" w:rsidR="00043179" w:rsidRDefault="00043179" w:rsidP="00043179">
      <w:pPr>
        <w:spacing w:after="0" w:line="240" w:lineRule="auto"/>
        <w:rPr>
          <w:rFonts w:ascii="Times New Roman" w:eastAsia="Times New Roman" w:hAnsi="Times New Roman" w:cs="Times New Roman"/>
          <w:b/>
          <w:bCs/>
          <w:color w:val="000000"/>
          <w:sz w:val="20"/>
        </w:rPr>
      </w:pPr>
    </w:p>
    <w:p w14:paraId="462E89B0" w14:textId="77777777" w:rsidR="00043179" w:rsidRDefault="00043179" w:rsidP="00043179">
      <w:pPr>
        <w:spacing w:after="0" w:line="240" w:lineRule="auto"/>
        <w:rPr>
          <w:rFonts w:ascii="Times New Roman" w:eastAsia="Times New Roman" w:hAnsi="Times New Roman" w:cs="Times New Roman"/>
          <w:b/>
          <w:bCs/>
          <w:color w:val="000000"/>
          <w:sz w:val="20"/>
        </w:rPr>
      </w:pPr>
    </w:p>
    <w:p w14:paraId="0264F5CA"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635F97B" w14:textId="77777777" w:rsidR="00043179" w:rsidRDefault="00043179" w:rsidP="00043179">
      <w:pPr>
        <w:spacing w:after="0" w:line="240" w:lineRule="auto"/>
        <w:rPr>
          <w:rFonts w:ascii="Times New Roman" w:eastAsia="Times New Roman" w:hAnsi="Times New Roman" w:cs="Times New Roman"/>
          <w:b/>
          <w:bCs/>
          <w:color w:val="000000"/>
          <w:sz w:val="20"/>
        </w:rPr>
      </w:pPr>
    </w:p>
    <w:p w14:paraId="0FB0DF3F" w14:textId="77777777" w:rsidR="00043179" w:rsidRDefault="00043179" w:rsidP="00043179">
      <w:pPr>
        <w:spacing w:after="0" w:line="240" w:lineRule="auto"/>
        <w:rPr>
          <w:rFonts w:ascii="Times New Roman" w:eastAsia="Times New Roman" w:hAnsi="Times New Roman" w:cs="Times New Roman"/>
          <w:b/>
          <w:bCs/>
          <w:color w:val="000000"/>
          <w:sz w:val="20"/>
        </w:rPr>
      </w:pPr>
    </w:p>
    <w:p w14:paraId="0F712C29" w14:textId="77777777" w:rsidR="00043179" w:rsidRDefault="00043179" w:rsidP="00043179">
      <w:pPr>
        <w:spacing w:after="0" w:line="240" w:lineRule="auto"/>
        <w:rPr>
          <w:rFonts w:ascii="Times New Roman" w:eastAsia="Times New Roman" w:hAnsi="Times New Roman" w:cs="Times New Roman"/>
          <w:b/>
          <w:bCs/>
          <w:color w:val="000000"/>
          <w:sz w:val="20"/>
        </w:rPr>
      </w:pPr>
    </w:p>
    <w:p w14:paraId="03B7E42F"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40B996E5" w14:textId="77777777" w:rsidR="00305B86" w:rsidRDefault="00305B86" w:rsidP="00043179">
      <w:pPr>
        <w:spacing w:after="0" w:line="240" w:lineRule="auto"/>
        <w:rPr>
          <w:rFonts w:ascii="Times New Roman" w:eastAsia="Times New Roman" w:hAnsi="Times New Roman" w:cs="Times New Roman"/>
          <w:b/>
          <w:bCs/>
          <w:color w:val="5B9BD5" w:themeColor="accent1"/>
          <w:sz w:val="32"/>
          <w:szCs w:val="36"/>
          <w:u w:val="single"/>
        </w:rPr>
      </w:pPr>
    </w:p>
    <w:p w14:paraId="1EECBCE9" w14:textId="77777777" w:rsidR="00C765A9" w:rsidRDefault="00C765A9">
      <w:pPr>
        <w:spacing w:after="160" w:line="259"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br w:type="page"/>
      </w:r>
    </w:p>
    <w:p w14:paraId="2ADEB565" w14:textId="28DF8EDC" w:rsidR="00043179" w:rsidRPr="00A257CE" w:rsidRDefault="00043179" w:rsidP="00043179">
      <w:pPr>
        <w:spacing w:after="0" w:line="240" w:lineRule="auto"/>
        <w:rPr>
          <w:rFonts w:ascii="Times New Roman" w:eastAsia="Times New Roman" w:hAnsi="Times New Roman" w:cs="Times New Roman"/>
          <w:color w:val="5B9BD5" w:themeColor="accent1"/>
          <w:szCs w:val="24"/>
          <w:u w:val="single"/>
        </w:rPr>
      </w:pPr>
      <w:r>
        <w:rPr>
          <w:rFonts w:ascii="Times New Roman" w:eastAsia="Times New Roman" w:hAnsi="Times New Roman" w:cs="Times New Roman"/>
          <w:b/>
          <w:bCs/>
          <w:color w:val="5B9BD5" w:themeColor="accent1"/>
          <w:sz w:val="32"/>
          <w:szCs w:val="36"/>
          <w:u w:val="single"/>
        </w:rPr>
        <w:lastRenderedPageBreak/>
        <w:t xml:space="preserve">G-CLAC </w:t>
      </w:r>
      <w:r w:rsidR="00346A82">
        <w:rPr>
          <w:rFonts w:ascii="Times New Roman" w:eastAsia="Times New Roman" w:hAnsi="Times New Roman" w:cs="Times New Roman"/>
          <w:b/>
          <w:bCs/>
          <w:color w:val="5B9BD5" w:themeColor="accent1"/>
          <w:sz w:val="32"/>
          <w:szCs w:val="36"/>
          <w:u w:val="single"/>
        </w:rPr>
        <w:t>Salvage therapy</w:t>
      </w:r>
      <w:r w:rsidR="00A64F7A">
        <w:rPr>
          <w:rFonts w:ascii="Times New Roman" w:eastAsia="Times New Roman" w:hAnsi="Times New Roman" w:cs="Times New Roman"/>
          <w:b/>
          <w:bCs/>
          <w:color w:val="5B9BD5" w:themeColor="accent1"/>
          <w:sz w:val="32"/>
          <w:szCs w:val="36"/>
          <w:u w:val="single"/>
        </w:rPr>
        <w:t xml:space="preserve"> or Initial induction for secondary leukemia or patients with exclusions for anthracyclines</w:t>
      </w:r>
      <w:r w:rsidR="00346A82">
        <w:rPr>
          <w:rFonts w:ascii="Times New Roman" w:eastAsia="Times New Roman" w:hAnsi="Times New Roman" w:cs="Times New Roman"/>
          <w:b/>
          <w:bCs/>
          <w:color w:val="5B9BD5" w:themeColor="accent1"/>
          <w:sz w:val="32"/>
          <w:szCs w:val="36"/>
          <w:u w:val="single"/>
        </w:rPr>
        <w:t xml:space="preserve"> </w:t>
      </w:r>
    </w:p>
    <w:p w14:paraId="3CE1B43D" w14:textId="3620F045"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Leukemia Type: AML, non- anthracylcin</w:t>
      </w:r>
      <w:r w:rsidR="00346A82">
        <w:rPr>
          <w:rFonts w:ascii="Times New Roman" w:eastAsia="Times New Roman" w:hAnsi="Times New Roman" w:cs="Times New Roman"/>
          <w:b/>
          <w:bCs/>
          <w:color w:val="000000"/>
          <w:sz w:val="20"/>
        </w:rPr>
        <w:t>e</w:t>
      </w:r>
      <w:r>
        <w:rPr>
          <w:rFonts w:ascii="Times New Roman" w:eastAsia="Times New Roman" w:hAnsi="Times New Roman" w:cs="Times New Roman"/>
          <w:b/>
          <w:bCs/>
          <w:color w:val="000000"/>
          <w:sz w:val="20"/>
        </w:rPr>
        <w:t xml:space="preserve"> induction, salvage </w:t>
      </w:r>
    </w:p>
    <w:p w14:paraId="39CC6C1D"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25C7A36" w14:textId="77777777" w:rsidR="00043179" w:rsidRDefault="00043179"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bCs/>
          <w:color w:val="000000"/>
          <w:sz w:val="20"/>
        </w:rPr>
        <w:t xml:space="preserve">Regimen: Cycle length D1-5 </w:t>
      </w:r>
      <w:r>
        <w:rPr>
          <w:rFonts w:ascii="Times New Roman" w:eastAsia="Times New Roman" w:hAnsi="Times New Roman" w:cs="Times New Roman"/>
          <w:b/>
          <w:sz w:val="20"/>
          <w:szCs w:val="20"/>
        </w:rPr>
        <w:tab/>
      </w:r>
    </w:p>
    <w:p w14:paraId="60C9561D" w14:textId="77777777" w:rsidR="00305B86" w:rsidRDefault="00305B86"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Relapsed/Refractory (</w:t>
      </w:r>
      <w:r w:rsidRPr="00D76EE3">
        <w:rPr>
          <w:rFonts w:ascii="Times New Roman" w:eastAsia="Times New Roman" w:hAnsi="Times New Roman" w:cs="Times New Roman"/>
          <w:sz w:val="20"/>
          <w:szCs w:val="20"/>
        </w:rPr>
        <w:t>Becker PS, et al. Clofarabine with high dose cytarabine and granulocyte colony-stimulating factor (G-CSF) priming for relapsed and refractory acute myeloid leukaemia. Br J Haematol. 2011 Oct;155(2):182-9</w:t>
      </w:r>
      <w:r w:rsidRPr="004521A6">
        <w:rPr>
          <w:rFonts w:ascii="Times New Roman" w:eastAsia="Times New Roman" w:hAnsi="Times New Roman" w:cs="Times New Roman"/>
          <w:b/>
          <w:sz w:val="20"/>
          <w:szCs w:val="20"/>
        </w:rPr>
        <w:t>)</w:t>
      </w:r>
    </w:p>
    <w:p w14:paraId="26F970FA" w14:textId="77777777" w:rsidR="00043179" w:rsidRPr="004521A6" w:rsidRDefault="00043179" w:rsidP="00305B86">
      <w:pPr>
        <w:spacing w:after="0" w:line="240" w:lineRule="auto"/>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Tbo-filgrastim (Granix) 5mcg/kg SQ, begin day 0 until ANC is 2 for at least 2 consecutive days </w:t>
      </w:r>
    </w:p>
    <w:p w14:paraId="4A6FE383"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Clofarabine 25 mg/m2 IV Days 1 – 5 </w:t>
      </w:r>
    </w:p>
    <w:p w14:paraId="4177F760"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Cytarabine 2 g/m2 IV Days 1 – 5 </w:t>
      </w:r>
    </w:p>
    <w:p w14:paraId="3259EF19" w14:textId="77777777" w:rsidR="00043179" w:rsidRDefault="00043179" w:rsidP="00043179">
      <w:pPr>
        <w:spacing w:after="0" w:line="240" w:lineRule="auto"/>
        <w:rPr>
          <w:rFonts w:ascii="Times New Roman" w:eastAsia="Times New Roman" w:hAnsi="Times New Roman" w:cs="Times New Roman"/>
          <w:b/>
          <w:bCs/>
          <w:color w:val="000000"/>
          <w:sz w:val="20"/>
        </w:rPr>
      </w:pPr>
    </w:p>
    <w:p w14:paraId="3F366806" w14:textId="107FE425" w:rsidR="00305B86" w:rsidRDefault="00043179" w:rsidP="00305B86">
      <w:pPr>
        <w:autoSpaceDE w:val="0"/>
        <w:autoSpaceDN w:val="0"/>
        <w:adjustRightInd w:val="0"/>
        <w:spacing w:before="1" w:after="1" w:line="240" w:lineRule="auto"/>
        <w:ind w:left="2" w:right="1"/>
        <w:rPr>
          <w:rFonts w:ascii="Times New Roman" w:eastAsia="Times New Roman" w:hAnsi="Times New Roman" w:cs="Times New Roman"/>
          <w:color w:val="000000"/>
          <w:sz w:val="20"/>
          <w:szCs w:val="20"/>
          <w:shd w:val="clear" w:color="auto" w:fill="F0F2F4"/>
        </w:rPr>
      </w:pPr>
      <w:r>
        <w:rPr>
          <w:rFonts w:ascii="Times New Roman" w:eastAsia="Times New Roman" w:hAnsi="Times New Roman" w:cs="Times New Roman"/>
          <w:b/>
          <w:bCs/>
          <w:color w:val="000000"/>
          <w:sz w:val="20"/>
        </w:rPr>
        <w:t>Newly diagnosed:</w:t>
      </w:r>
      <w:r w:rsidR="00305B86">
        <w:rPr>
          <w:rFonts w:ascii="Times New Roman" w:eastAsia="Times New Roman" w:hAnsi="Times New Roman" w:cs="Times New Roman"/>
          <w:b/>
          <w:bCs/>
          <w:color w:val="000000"/>
          <w:sz w:val="20"/>
        </w:rPr>
        <w:t xml:space="preserve"> (</w:t>
      </w:r>
      <w:r w:rsidR="00305B86" w:rsidRPr="00FD6F0B">
        <w:rPr>
          <w:rFonts w:ascii="Times New Roman" w:eastAsia="Times New Roman" w:hAnsi="Times New Roman" w:cs="Times New Roman"/>
          <w:color w:val="000000"/>
          <w:sz w:val="20"/>
          <w:szCs w:val="20"/>
          <w:shd w:val="clear" w:color="auto" w:fill="F0F2F4"/>
        </w:rPr>
        <w:t>Becker PS, et al. G-CSF priming, clofarabine, and high dose cytarabine (GCLAC) for upfront treatment of acute myeloid leukemia, advanced myelodysplastic syndrome or advanced myeloproliferative neoplasm</w:t>
      </w:r>
      <w:r w:rsidR="00A64F7A">
        <w:rPr>
          <w:rFonts w:ascii="Times New Roman" w:eastAsia="Times New Roman" w:hAnsi="Times New Roman" w:cs="Times New Roman"/>
          <w:color w:val="000000"/>
          <w:sz w:val="20"/>
          <w:szCs w:val="20"/>
          <w:shd w:val="clear" w:color="auto" w:fill="F0F2F4"/>
        </w:rPr>
        <w:t xml:space="preserve">. </w:t>
      </w:r>
      <w:r w:rsidR="00305B86" w:rsidRPr="00FD6F0B">
        <w:rPr>
          <w:rFonts w:ascii="Times New Roman" w:eastAsia="Times New Roman" w:hAnsi="Times New Roman" w:cs="Times New Roman"/>
          <w:color w:val="000000"/>
          <w:sz w:val="20"/>
          <w:szCs w:val="20"/>
          <w:shd w:val="clear" w:color="auto" w:fill="F0F2F4"/>
        </w:rPr>
        <w:t>Am J Hematol. 2015 Apr;90(4):295-300. doi: 10.1002/ajh.23927. Epub 2015 Jan 30</w:t>
      </w:r>
      <w:r w:rsidR="00305B86">
        <w:rPr>
          <w:rFonts w:ascii="Times New Roman" w:eastAsia="Times New Roman" w:hAnsi="Times New Roman" w:cs="Times New Roman"/>
          <w:color w:val="000000"/>
          <w:sz w:val="20"/>
          <w:szCs w:val="20"/>
          <w:shd w:val="clear" w:color="auto" w:fill="F0F2F4"/>
        </w:rPr>
        <w:t>)</w:t>
      </w:r>
    </w:p>
    <w:p w14:paraId="25419522" w14:textId="77777777" w:rsidR="00043179" w:rsidRPr="00305B86" w:rsidRDefault="00043179" w:rsidP="00305B86">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w:t>
      </w:r>
      <w:r w:rsidR="00305B86">
        <w:rPr>
          <w:rFonts w:ascii="Times New Roman" w:eastAsia="Times New Roman" w:hAnsi="Times New Roman" w:cs="Times New Roman"/>
          <w:b/>
          <w:bCs/>
          <w:color w:val="000000"/>
          <w:sz w:val="20"/>
        </w:rPr>
        <w:tab/>
      </w:r>
      <w:r>
        <w:rPr>
          <w:rFonts w:ascii="Times New Roman" w:eastAsia="Times New Roman" w:hAnsi="Times New Roman" w:cs="Times New Roman"/>
          <w:b/>
          <w:sz w:val="20"/>
          <w:szCs w:val="20"/>
        </w:rPr>
        <w:t xml:space="preserve">Tbo-filgrastim (Granix) 5mcg/kg SQ, begin day 0 until ANC is 2 for at least 2 consecutive days </w:t>
      </w:r>
    </w:p>
    <w:p w14:paraId="600302DB"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Clofarabine 30 mg/m2 IV Days 1 – 5 </w:t>
      </w:r>
    </w:p>
    <w:p w14:paraId="6E916CAA"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Cytarabine 2 g/m2 IV Days 1 – 5 </w:t>
      </w:r>
    </w:p>
    <w:p w14:paraId="5C029F2E" w14:textId="77777777" w:rsidR="00043179" w:rsidRPr="00FD6F0B" w:rsidRDefault="00043179" w:rsidP="00305B86">
      <w:pPr>
        <w:autoSpaceDE w:val="0"/>
        <w:autoSpaceDN w:val="0"/>
        <w:adjustRightInd w:val="0"/>
        <w:spacing w:before="1" w:after="1" w:line="240" w:lineRule="auto"/>
        <w:ind w:right="1"/>
        <w:rPr>
          <w:rFonts w:ascii="Times New Roman" w:eastAsia="Times New Roman" w:hAnsi="Times New Roman" w:cs="Times New Roman"/>
          <w:color w:val="000000"/>
          <w:sz w:val="20"/>
          <w:szCs w:val="20"/>
          <w:shd w:val="clear" w:color="auto" w:fill="F0F2F4"/>
        </w:rPr>
      </w:pPr>
    </w:p>
    <w:p w14:paraId="6BA1976D"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D21 Reinduction: </w:t>
      </w:r>
    </w:p>
    <w:p w14:paraId="313B2A22"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Relapsed/Refractory: </w:t>
      </w:r>
    </w:p>
    <w:p w14:paraId="45CC25CE" w14:textId="77777777" w:rsidR="00043179" w:rsidRPr="004521A6" w:rsidRDefault="00043179" w:rsidP="00043179">
      <w:pPr>
        <w:spacing w:after="0" w:line="240" w:lineRule="auto"/>
        <w:ind w:left="720"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Tbo-filgrastim (Granix) 5mcg/kg SQ, begin day 0 until ANC is 2 for at least 2 consecutive days </w:t>
      </w:r>
    </w:p>
    <w:p w14:paraId="43D3264E"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Pr>
          <w:rFonts w:ascii="Times New Roman" w:eastAsia="Times New Roman" w:hAnsi="Times New Roman" w:cs="Times New Roman"/>
          <w:b/>
          <w:bCs/>
          <w:color w:val="000000"/>
          <w:sz w:val="20"/>
        </w:rPr>
        <w:tab/>
        <w:t xml:space="preserve">Clofarabine 25 mg/m2 IV Days 1 – 5 </w:t>
      </w:r>
    </w:p>
    <w:p w14:paraId="16714958"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Pr>
          <w:rFonts w:ascii="Times New Roman" w:eastAsia="Times New Roman" w:hAnsi="Times New Roman" w:cs="Times New Roman"/>
          <w:b/>
          <w:bCs/>
          <w:color w:val="000000"/>
          <w:sz w:val="20"/>
        </w:rPr>
        <w:tab/>
        <w:t xml:space="preserve">Cytarabine 2 g/m2 IV Days 1 – 5 </w:t>
      </w:r>
    </w:p>
    <w:p w14:paraId="131761A1"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New Diagnosed: </w:t>
      </w:r>
    </w:p>
    <w:p w14:paraId="03091ADC" w14:textId="77777777" w:rsidR="00043179" w:rsidRPr="004521A6" w:rsidRDefault="00043179" w:rsidP="00043179">
      <w:pPr>
        <w:spacing w:after="0" w:line="240" w:lineRule="auto"/>
        <w:ind w:left="720"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Tbo-filgrastim (Granix) 5mcg/kg SQ, D1 - 4</w:t>
      </w:r>
    </w:p>
    <w:p w14:paraId="0F581456"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Pr>
          <w:rFonts w:ascii="Times New Roman" w:eastAsia="Times New Roman" w:hAnsi="Times New Roman" w:cs="Times New Roman"/>
          <w:b/>
          <w:bCs/>
          <w:color w:val="000000"/>
          <w:sz w:val="20"/>
        </w:rPr>
        <w:tab/>
        <w:t>Clofarabine 25 mg/m2 IV Days 1 – 4</w:t>
      </w:r>
    </w:p>
    <w:p w14:paraId="4110D361"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Pr>
          <w:rFonts w:ascii="Times New Roman" w:eastAsia="Times New Roman" w:hAnsi="Times New Roman" w:cs="Times New Roman"/>
          <w:b/>
          <w:bCs/>
          <w:color w:val="000000"/>
          <w:sz w:val="20"/>
        </w:rPr>
        <w:tab/>
        <w:t>Cytarabine 2 g/m2 IV Days 1 – 4</w:t>
      </w:r>
    </w:p>
    <w:p w14:paraId="3D89FA31" w14:textId="77777777" w:rsidR="00305B86" w:rsidRDefault="00305B86" w:rsidP="00043179">
      <w:pPr>
        <w:spacing w:after="0" w:line="240" w:lineRule="auto"/>
        <w:rPr>
          <w:rFonts w:ascii="Times New Roman" w:eastAsia="Times New Roman" w:hAnsi="Times New Roman" w:cs="Times New Roman"/>
          <w:b/>
          <w:bCs/>
          <w:color w:val="000000"/>
          <w:sz w:val="20"/>
        </w:rPr>
      </w:pPr>
    </w:p>
    <w:p w14:paraId="71500E5A" w14:textId="77777777" w:rsidR="00305B86" w:rsidRDefault="00305B86"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Consolidation: G-CLAC Consolidation </w:t>
      </w:r>
    </w:p>
    <w:p w14:paraId="274389C2" w14:textId="77777777" w:rsidR="00043179" w:rsidRDefault="00043179" w:rsidP="00043179">
      <w:pPr>
        <w:spacing w:after="0" w:line="240" w:lineRule="auto"/>
        <w:rPr>
          <w:rFonts w:ascii="Times New Roman" w:eastAsia="Times New Roman" w:hAnsi="Times New Roman" w:cs="Times New Roman"/>
          <w:b/>
          <w:bCs/>
          <w:color w:val="000000"/>
          <w:sz w:val="20"/>
        </w:rPr>
      </w:pPr>
    </w:p>
    <w:p w14:paraId="6508A314"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1CBCFB3F"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Dexamethasone 8mg every 24 hours x5 doses </w:t>
      </w:r>
    </w:p>
    <w:p w14:paraId="18FF73A9" w14:textId="77777777" w:rsidR="00043179" w:rsidRDefault="00043179" w:rsidP="00043179">
      <w:pPr>
        <w:spacing w:after="0" w:line="240" w:lineRule="auto"/>
        <w:ind w:firstLine="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Zofran 24mg every 24 hours x 5 doses </w:t>
      </w:r>
    </w:p>
    <w:p w14:paraId="1B04D0B8"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shd w:val="clear" w:color="auto" w:fill="FFFFFF"/>
        </w:rPr>
        <w:t>Compazine 10 mg IV/PO every 6 hours PR</w:t>
      </w:r>
      <w:r>
        <w:rPr>
          <w:rFonts w:ascii="Times New Roman" w:eastAsia="Times New Roman" w:hAnsi="Times New Roman" w:cs="Times New Roman"/>
          <w:color w:val="000000"/>
          <w:sz w:val="20"/>
        </w:rPr>
        <w:t>N</w:t>
      </w:r>
    </w:p>
    <w:p w14:paraId="22C7F0C5" w14:textId="77777777" w:rsidR="00043179" w:rsidRDefault="00043179" w:rsidP="00043179">
      <w:pPr>
        <w:spacing w:after="0" w:line="240" w:lineRule="auto"/>
        <w:rPr>
          <w:rFonts w:ascii="Times New Roman" w:eastAsia="Times New Roman" w:hAnsi="Times New Roman" w:cs="Times New Roman"/>
          <w:color w:val="000000"/>
          <w:sz w:val="20"/>
        </w:rPr>
      </w:pPr>
    </w:p>
    <w:p w14:paraId="6B6C8BCE" w14:textId="77777777" w:rsidR="00043179" w:rsidRPr="00D76EE3" w:rsidRDefault="00043179" w:rsidP="00043179">
      <w:pPr>
        <w:spacing w:after="0" w:line="240" w:lineRule="auto"/>
        <w:rPr>
          <w:rFonts w:ascii="Times New Roman" w:eastAsia="Times New Roman" w:hAnsi="Times New Roman" w:cs="Times New Roman"/>
          <w:b/>
          <w:szCs w:val="24"/>
        </w:rPr>
      </w:pPr>
      <w:r w:rsidRPr="00D76EE3">
        <w:rPr>
          <w:rFonts w:ascii="Times New Roman" w:eastAsia="Times New Roman" w:hAnsi="Times New Roman" w:cs="Times New Roman"/>
          <w:b/>
          <w:color w:val="000000"/>
          <w:sz w:val="20"/>
        </w:rPr>
        <w:lastRenderedPageBreak/>
        <w:t xml:space="preserve">Supportive Care: </w:t>
      </w:r>
      <w:r w:rsidRPr="00D76EE3">
        <w:rPr>
          <w:rFonts w:ascii="Times New Roman" w:eastAsia="Times New Roman" w:hAnsi="Times New Roman" w:cs="Times New Roman"/>
          <w:color w:val="000000"/>
          <w:sz w:val="20"/>
        </w:rPr>
        <w:t xml:space="preserve">Prednisolone acetate 1% eye drops, 2 drops, both eyes, every 6 hours </w:t>
      </w:r>
      <w:r>
        <w:rPr>
          <w:rFonts w:ascii="Times New Roman" w:eastAsia="Times New Roman" w:hAnsi="Times New Roman" w:cs="Times New Roman"/>
          <w:color w:val="000000"/>
          <w:sz w:val="20"/>
        </w:rPr>
        <w:t xml:space="preserve">Days 1-12 </w:t>
      </w:r>
      <w:r>
        <w:rPr>
          <w:rFonts w:ascii="Times New Roman" w:eastAsia="Times New Roman" w:hAnsi="Times New Roman" w:cs="Times New Roman"/>
          <w:b/>
          <w:color w:val="000000"/>
          <w:sz w:val="20"/>
        </w:rPr>
        <w:t xml:space="preserve"> </w:t>
      </w:r>
    </w:p>
    <w:p w14:paraId="3E3C60A9"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2D5512EE" w14:textId="77777777" w:rsidR="00043179" w:rsidRPr="00705E6E"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Valtrex 500 mg daily; Once ANC &lt;0.5, Levaquin 500 mg daily, posaconazole 300 mg daily with loading dose </w:t>
      </w:r>
    </w:p>
    <w:p w14:paraId="33C3FEA4" w14:textId="77777777" w:rsidR="00781E3D"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Posaconazole starte</w:t>
      </w:r>
      <w:r w:rsidR="00781E3D">
        <w:rPr>
          <w:rFonts w:ascii="Times New Roman" w:eastAsia="Times New Roman" w:hAnsi="Times New Roman" w:cs="Times New Roman"/>
          <w:color w:val="000000"/>
          <w:sz w:val="20"/>
        </w:rPr>
        <w:t>d after completing anthracycline</w:t>
      </w:r>
    </w:p>
    <w:p w14:paraId="010CACAE" w14:textId="77777777" w:rsidR="00043179" w:rsidRPr="00766851" w:rsidRDefault="00043179" w:rsidP="00043179">
      <w:pPr>
        <w:spacing w:after="0" w:line="240" w:lineRule="auto"/>
        <w:rPr>
          <w:rFonts w:ascii="Times New Roman" w:eastAsia="Times New Roman" w:hAnsi="Times New Roman" w:cs="Times New Roman"/>
          <w:szCs w:val="24"/>
        </w:rPr>
      </w:pPr>
    </w:p>
    <w:p w14:paraId="5E492D2E"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w:t>
      </w:r>
    </w:p>
    <w:p w14:paraId="385730BA"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03F52DE9"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within regimen </w:t>
      </w:r>
    </w:p>
    <w:p w14:paraId="6FEEEB0E"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BBC66C1"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per inpatient indications </w:t>
      </w:r>
    </w:p>
    <w:p w14:paraId="45BEDEE4" w14:textId="77777777" w:rsidR="00043179" w:rsidRDefault="00043179" w:rsidP="00043179">
      <w:pPr>
        <w:spacing w:after="0" w:line="240" w:lineRule="auto"/>
        <w:rPr>
          <w:rFonts w:ascii="Times New Roman" w:eastAsia="Times New Roman" w:hAnsi="Times New Roman" w:cs="Times New Roman"/>
          <w:color w:val="000000"/>
          <w:sz w:val="20"/>
        </w:rPr>
      </w:pPr>
    </w:p>
    <w:p w14:paraId="4679B66E" w14:textId="590792BD" w:rsidR="00043179" w:rsidRPr="00766851" w:rsidRDefault="00C765A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 xml:space="preserve">Response </w:t>
      </w:r>
      <w:r w:rsidR="00043179" w:rsidRPr="00DC52E6">
        <w:rPr>
          <w:rFonts w:ascii="Times New Roman" w:eastAsia="Times New Roman" w:hAnsi="Times New Roman" w:cs="Times New Roman"/>
          <w:b/>
          <w:color w:val="000000"/>
          <w:sz w:val="20"/>
        </w:rPr>
        <w:t>BMBx</w:t>
      </w:r>
      <w:r w:rsidR="00043179">
        <w:rPr>
          <w:rFonts w:ascii="Times New Roman" w:eastAsia="Times New Roman" w:hAnsi="Times New Roman" w:cs="Times New Roman"/>
          <w:color w:val="000000"/>
          <w:sz w:val="20"/>
        </w:rPr>
        <w:t>: D21</w:t>
      </w:r>
      <w:r>
        <w:rPr>
          <w:rFonts w:ascii="Times New Roman" w:eastAsia="Times New Roman" w:hAnsi="Times New Roman" w:cs="Times New Roman"/>
          <w:color w:val="000000"/>
          <w:sz w:val="20"/>
        </w:rPr>
        <w:t xml:space="preserve">; recovery </w:t>
      </w:r>
    </w:p>
    <w:p w14:paraId="46587F7D"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4C1FBCF8"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if WBC </w:t>
      </w:r>
      <w:r w:rsidRPr="0039370A">
        <w:rPr>
          <w:rFonts w:ascii="Times New Roman" w:hAnsi="Times New Roman" w:cs="Times New Roman"/>
          <w:sz w:val="20"/>
          <w:szCs w:val="20"/>
        </w:rPr>
        <w:t xml:space="preserve">&gt;40,000, Monocytic differentiation, mixed phenotype, </w:t>
      </w:r>
      <w:r>
        <w:rPr>
          <w:rFonts w:ascii="Times New Roman" w:hAnsi="Times New Roman" w:cs="Times New Roman"/>
          <w:sz w:val="20"/>
          <w:szCs w:val="20"/>
        </w:rPr>
        <w:t>e</w:t>
      </w:r>
      <w:r w:rsidRPr="0039370A">
        <w:rPr>
          <w:rFonts w:ascii="Times New Roman" w:hAnsi="Times New Roman" w:cs="Times New Roman"/>
          <w:sz w:val="20"/>
          <w:szCs w:val="20"/>
        </w:rPr>
        <w:t>xtramedullary disease</w:t>
      </w:r>
      <w:r>
        <w:rPr>
          <w:rFonts w:ascii="Times New Roman" w:hAnsi="Times New Roman" w:cs="Times New Roman"/>
          <w:sz w:val="20"/>
          <w:szCs w:val="20"/>
        </w:rPr>
        <w:t xml:space="preserve"> per</w:t>
      </w:r>
      <w:r w:rsidRPr="0039370A">
        <w:rPr>
          <w:rFonts w:ascii="Times New Roman" w:hAnsi="Times New Roman" w:cs="Times New Roman"/>
          <w:sz w:val="20"/>
          <w:szCs w:val="20"/>
        </w:rPr>
        <w:t xml:space="preserve"> (NCCN guidelines) at time of diagnosis</w:t>
      </w:r>
    </w:p>
    <w:p w14:paraId="78A158C5"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60D7863C"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Yes. TLC IJ on admission</w:t>
      </w:r>
    </w:p>
    <w:p w14:paraId="474591A0"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S</w:t>
      </w:r>
      <w:r w:rsidRPr="00766851">
        <w:rPr>
          <w:rFonts w:ascii="Times New Roman" w:eastAsia="Times New Roman" w:hAnsi="Times New Roman" w:cs="Times New Roman"/>
          <w:color w:val="000000"/>
          <w:sz w:val="20"/>
        </w:rPr>
        <w:t>ingle lumen</w:t>
      </w:r>
      <w:r>
        <w:rPr>
          <w:rFonts w:ascii="Times New Roman" w:eastAsia="Times New Roman" w:hAnsi="Times New Roman" w:cs="Times New Roman"/>
          <w:color w:val="000000"/>
          <w:sz w:val="20"/>
        </w:rPr>
        <w:t xml:space="preserve"> port or Hickman ordered for outpatient placement prior to discharge based on SCT status </w:t>
      </w:r>
    </w:p>
    <w:p w14:paraId="52F07B32" w14:textId="77777777" w:rsidR="00043179" w:rsidRDefault="00043179" w:rsidP="00043179">
      <w:pPr>
        <w:spacing w:after="0" w:line="240" w:lineRule="auto"/>
        <w:rPr>
          <w:rFonts w:ascii="Times New Roman" w:eastAsia="Times New Roman" w:hAnsi="Times New Roman" w:cs="Times New Roman"/>
          <w:color w:val="000000"/>
          <w:sz w:val="20"/>
        </w:rPr>
      </w:pPr>
    </w:p>
    <w:p w14:paraId="6EB2FF5C"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No</w:t>
      </w:r>
    </w:p>
    <w:p w14:paraId="63FB5039"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3B4198D0"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5E9031F0" w14:textId="77777777" w:rsidR="00043179" w:rsidRPr="00766851" w:rsidRDefault="00043179" w:rsidP="00043179">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xml:space="preserve">; myelosuppression; skin rash; </w:t>
      </w:r>
    </w:p>
    <w:p w14:paraId="5CD89DE0" w14:textId="77777777" w:rsidR="00043179" w:rsidRDefault="00043179" w:rsidP="00043179">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Fertility counseling for all reproductive age patients </w:t>
      </w:r>
    </w:p>
    <w:p w14:paraId="7D2D8478" w14:textId="77777777" w:rsidR="00305B86" w:rsidRDefault="00043179" w:rsidP="00305B86">
      <w:pPr>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r w:rsidRPr="00FD6F0B">
        <w:rPr>
          <w:rFonts w:ascii="Times New Roman" w:eastAsia="Times New Roman" w:hAnsi="Times New Roman" w:cs="Times New Roman"/>
          <w:sz w:val="20"/>
          <w:szCs w:val="20"/>
        </w:rPr>
        <w:t>Consult pharmacy if CrCl less than 60</w:t>
      </w:r>
    </w:p>
    <w:p w14:paraId="362FBB5C" w14:textId="77777777" w:rsidR="00C765A9" w:rsidRDefault="00C765A9">
      <w:pPr>
        <w:spacing w:after="160" w:line="259"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br w:type="page"/>
      </w:r>
    </w:p>
    <w:p w14:paraId="563FF796" w14:textId="1B0BFE84" w:rsidR="00043179" w:rsidRPr="00305B86" w:rsidRDefault="00043179" w:rsidP="00305B8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5B9BD5" w:themeColor="accent1"/>
          <w:sz w:val="32"/>
          <w:szCs w:val="36"/>
          <w:u w:val="single"/>
        </w:rPr>
        <w:lastRenderedPageBreak/>
        <w:t xml:space="preserve">7+3+GO Consolidation </w:t>
      </w:r>
    </w:p>
    <w:p w14:paraId="6F0A2967" w14:textId="77777777" w:rsidR="00043179" w:rsidRPr="00FD6F0B" w:rsidRDefault="00043179" w:rsidP="0004317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000000"/>
          <w:sz w:val="20"/>
        </w:rPr>
        <w:t xml:space="preserve">Leukemia Type: AML, consolidation following </w:t>
      </w:r>
      <w:r w:rsidRPr="00FD6F0B">
        <w:rPr>
          <w:rFonts w:ascii="Times New Roman" w:eastAsia="Times New Roman" w:hAnsi="Times New Roman" w:cs="Times New Roman"/>
          <w:b/>
          <w:bCs/>
          <w:sz w:val="20"/>
          <w:szCs w:val="20"/>
        </w:rPr>
        <w:t xml:space="preserve">7+3+GO </w:t>
      </w:r>
    </w:p>
    <w:p w14:paraId="73E3548B"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induction </w:t>
      </w:r>
    </w:p>
    <w:p w14:paraId="732F49B6"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82BB6A3" w14:textId="707A6DC8"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28 days</w:t>
      </w:r>
      <w:r w:rsidR="00A64F7A">
        <w:rPr>
          <w:rFonts w:ascii="Times New Roman" w:eastAsia="Times New Roman" w:hAnsi="Times New Roman" w:cs="Times New Roman"/>
          <w:b/>
          <w:bCs/>
          <w:color w:val="000000"/>
          <w:sz w:val="20"/>
        </w:rPr>
        <w:t xml:space="preserve"> or dependent on hematologic recovery</w:t>
      </w:r>
      <w:r>
        <w:rPr>
          <w:rFonts w:ascii="Times New Roman" w:eastAsia="Times New Roman" w:hAnsi="Times New Roman" w:cs="Times New Roman"/>
          <w:b/>
          <w:bCs/>
          <w:color w:val="000000"/>
          <w:sz w:val="20"/>
        </w:rPr>
        <w:t xml:space="preserve"> (</w:t>
      </w:r>
      <w:r w:rsidRPr="00FD6F0B">
        <w:rPr>
          <w:rFonts w:ascii="Times New Roman" w:eastAsia="Times New Roman" w:hAnsi="Times New Roman" w:cs="Times New Roman"/>
          <w:sz w:val="20"/>
          <w:szCs w:val="20"/>
        </w:rPr>
        <w:t>Castaigne S, et al. Effect of gemtuzumab ozogamicin on survival of adult patients with de-novo acute myeloid leukaemia (ALFA-0701): a randomised, open-label, phase 3 study. Lancet. 2012 Apr 21;379(9825):1508-16</w:t>
      </w:r>
      <w:r w:rsidRPr="00705E6E">
        <w:rPr>
          <w:rFonts w:ascii="Times New Roman" w:eastAsia="Times New Roman" w:hAnsi="Times New Roman" w:cs="Times New Roman"/>
          <w:b/>
          <w:sz w:val="20"/>
          <w:szCs w:val="20"/>
        </w:rPr>
        <w:t>)</w:t>
      </w:r>
    </w:p>
    <w:p w14:paraId="400A7E3B" w14:textId="77777777" w:rsidR="00043179" w:rsidRDefault="00043179" w:rsidP="00043179">
      <w:pPr>
        <w:spacing w:after="0" w:line="240" w:lineRule="auto"/>
        <w:rPr>
          <w:rFonts w:ascii="Times New Roman" w:eastAsia="Times New Roman" w:hAnsi="Times New Roman" w:cs="Times New Roman"/>
          <w:b/>
          <w:bCs/>
          <w:color w:val="000000"/>
          <w:sz w:val="20"/>
        </w:rPr>
      </w:pPr>
    </w:p>
    <w:p w14:paraId="6D997060"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Cycle 1: </w:t>
      </w:r>
    </w:p>
    <w:p w14:paraId="32791600"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Pr>
          <w:rFonts w:ascii="Times New Roman" w:eastAsia="Times New Roman" w:hAnsi="Times New Roman" w:cs="Times New Roman"/>
          <w:b/>
          <w:bCs/>
          <w:color w:val="000000"/>
          <w:sz w:val="20"/>
        </w:rPr>
        <w:tab/>
        <w:t>Outpatient D1: Daunorubicin 60 mg/m2 x1 dose, Gemtuzumab 3 mg/m2 x 1 dose, Cytarabine 1 g/m2 x1 dose</w:t>
      </w:r>
    </w:p>
    <w:p w14:paraId="6A4DD30B" w14:textId="23784F1D"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Pr>
          <w:rFonts w:ascii="Times New Roman" w:eastAsia="Times New Roman" w:hAnsi="Times New Roman" w:cs="Times New Roman"/>
          <w:b/>
          <w:bCs/>
          <w:color w:val="000000"/>
          <w:sz w:val="20"/>
        </w:rPr>
        <w:tab/>
        <w:t>Inpatient D</w:t>
      </w:r>
      <w:r w:rsidR="00A64F7A">
        <w:rPr>
          <w:rFonts w:ascii="Times New Roman" w:eastAsia="Times New Roman" w:hAnsi="Times New Roman" w:cs="Times New Roman"/>
          <w:b/>
          <w:bCs/>
          <w:color w:val="000000"/>
          <w:sz w:val="20"/>
        </w:rPr>
        <w:t>2 thru 5</w:t>
      </w:r>
      <w:r>
        <w:rPr>
          <w:rFonts w:ascii="Times New Roman" w:eastAsia="Times New Roman" w:hAnsi="Times New Roman" w:cs="Times New Roman"/>
          <w:b/>
          <w:bCs/>
          <w:color w:val="000000"/>
          <w:sz w:val="20"/>
        </w:rPr>
        <w:t xml:space="preserve">: Cytarabine 1 g/m2 every 12 hours for 7 doses </w:t>
      </w:r>
    </w:p>
    <w:p w14:paraId="46A62D0E"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01B46AD"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Cycle 2:</w:t>
      </w:r>
    </w:p>
    <w:p w14:paraId="61735DD2"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Pr>
          <w:rFonts w:ascii="Times New Roman" w:eastAsia="Times New Roman" w:hAnsi="Times New Roman" w:cs="Times New Roman"/>
          <w:b/>
          <w:bCs/>
          <w:color w:val="000000"/>
          <w:sz w:val="20"/>
        </w:rPr>
        <w:tab/>
        <w:t>Outpatient D1: Daunorubicin 60 mg/m2 x1 dose, Gemtuzumab 3 mg/m2 x 1 dose, Cytarabine 1 g/m2 x1 dose</w:t>
      </w:r>
    </w:p>
    <w:p w14:paraId="21E32E9D" w14:textId="597FC00F"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Pr>
          <w:rFonts w:ascii="Times New Roman" w:eastAsia="Times New Roman" w:hAnsi="Times New Roman" w:cs="Times New Roman"/>
          <w:b/>
          <w:bCs/>
          <w:color w:val="000000"/>
          <w:sz w:val="20"/>
        </w:rPr>
        <w:tab/>
        <w:t>Inpatient D</w:t>
      </w:r>
      <w:r w:rsidR="00A64F7A">
        <w:rPr>
          <w:rFonts w:ascii="Times New Roman" w:eastAsia="Times New Roman" w:hAnsi="Times New Roman" w:cs="Times New Roman"/>
          <w:b/>
          <w:bCs/>
          <w:color w:val="000000"/>
          <w:sz w:val="20"/>
        </w:rPr>
        <w:t>2 thru 5</w:t>
      </w:r>
      <w:r>
        <w:rPr>
          <w:rFonts w:ascii="Times New Roman" w:eastAsia="Times New Roman" w:hAnsi="Times New Roman" w:cs="Times New Roman"/>
          <w:b/>
          <w:bCs/>
          <w:color w:val="000000"/>
          <w:sz w:val="20"/>
        </w:rPr>
        <w:t>: Daunorubicin 60 mg/m2 x1 dose, Cytarabine 1 g/m2 every 12 hours x 7 doses</w:t>
      </w:r>
    </w:p>
    <w:p w14:paraId="237FF10A"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E4EC25A"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2E82FFF7"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Dexamethasone 8mg every 48 hours x3 doses </w:t>
      </w:r>
    </w:p>
    <w:p w14:paraId="72A27793" w14:textId="77777777" w:rsidR="00043179" w:rsidRDefault="00043179" w:rsidP="00043179">
      <w:pPr>
        <w:spacing w:after="0" w:line="240" w:lineRule="auto"/>
        <w:ind w:firstLine="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Zofran 24mg every 48 hours x 3 doses </w:t>
      </w:r>
    </w:p>
    <w:p w14:paraId="5DD2423B"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shd w:val="clear" w:color="auto" w:fill="FFFFFF"/>
        </w:rPr>
        <w:t>Compazine 10 mg IV/PO every 6 hours PRN</w:t>
      </w:r>
    </w:p>
    <w:p w14:paraId="6643A6C6" w14:textId="77777777" w:rsidR="00043179" w:rsidRDefault="00043179" w:rsidP="00043179">
      <w:pPr>
        <w:spacing w:after="0" w:line="240" w:lineRule="auto"/>
        <w:rPr>
          <w:rFonts w:ascii="Times New Roman" w:eastAsia="Times New Roman" w:hAnsi="Times New Roman" w:cs="Times New Roman"/>
          <w:color w:val="000000"/>
          <w:sz w:val="20"/>
        </w:rPr>
      </w:pPr>
    </w:p>
    <w:p w14:paraId="4C61F5DC" w14:textId="77777777" w:rsidR="00043179" w:rsidRPr="00D76EE3" w:rsidRDefault="00043179" w:rsidP="00043179">
      <w:pPr>
        <w:spacing w:after="0" w:line="240" w:lineRule="auto"/>
        <w:rPr>
          <w:rFonts w:ascii="Times New Roman" w:eastAsia="Times New Roman" w:hAnsi="Times New Roman" w:cs="Times New Roman"/>
          <w:b/>
          <w:szCs w:val="24"/>
        </w:rPr>
      </w:pPr>
      <w:r w:rsidRPr="00D76EE3">
        <w:rPr>
          <w:rFonts w:ascii="Times New Roman" w:eastAsia="Times New Roman" w:hAnsi="Times New Roman" w:cs="Times New Roman"/>
          <w:b/>
          <w:color w:val="000000"/>
          <w:sz w:val="20"/>
        </w:rPr>
        <w:t xml:space="preserve">Supportive Care: </w:t>
      </w:r>
      <w:r w:rsidRPr="00D76EE3">
        <w:rPr>
          <w:rFonts w:ascii="Times New Roman" w:eastAsia="Times New Roman" w:hAnsi="Times New Roman" w:cs="Times New Roman"/>
          <w:color w:val="000000"/>
          <w:sz w:val="20"/>
        </w:rPr>
        <w:t xml:space="preserve">Prednisolone acetate 1% eye drops, 2 drops, both </w:t>
      </w:r>
      <w:r>
        <w:rPr>
          <w:rFonts w:ascii="Times New Roman" w:eastAsia="Times New Roman" w:hAnsi="Times New Roman" w:cs="Times New Roman"/>
          <w:color w:val="000000"/>
          <w:sz w:val="20"/>
        </w:rPr>
        <w:t>eyes, every 6 hours Day 1- 12</w:t>
      </w:r>
      <w:r>
        <w:rPr>
          <w:rFonts w:ascii="Times New Roman" w:eastAsia="Times New Roman" w:hAnsi="Times New Roman" w:cs="Times New Roman"/>
          <w:b/>
          <w:color w:val="000000"/>
          <w:sz w:val="20"/>
        </w:rPr>
        <w:t xml:space="preserve"> </w:t>
      </w:r>
    </w:p>
    <w:p w14:paraId="6521E365"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601D77CD"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Valtrex 500 mg daily; </w:t>
      </w:r>
    </w:p>
    <w:p w14:paraId="6589D2B4" w14:textId="77777777" w:rsidR="00043179" w:rsidRPr="00705E6E"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On Discharge: Levaquin 500 mg daily, Fluconazole 400 mg daily (unless on treatment antifungal)</w:t>
      </w:r>
    </w:p>
    <w:p w14:paraId="73653E6C"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0E1898D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No </w:t>
      </w:r>
    </w:p>
    <w:p w14:paraId="60AB4CD6"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26AF8F73"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Yes, Udenyca (or equivalent) 24-72 hours after completion of chemotherapy </w:t>
      </w:r>
    </w:p>
    <w:p w14:paraId="381F0339"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18CB7062"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Yes, 3x weekly labs (CBC with Diff and CMP) with transfusion support </w:t>
      </w:r>
    </w:p>
    <w:p w14:paraId="4FA32ECD" w14:textId="77777777" w:rsidR="00043179" w:rsidRDefault="00043179" w:rsidP="00043179">
      <w:pPr>
        <w:spacing w:after="0" w:line="240" w:lineRule="auto"/>
        <w:rPr>
          <w:rFonts w:ascii="Times New Roman" w:eastAsia="Times New Roman" w:hAnsi="Times New Roman" w:cs="Times New Roman"/>
          <w:color w:val="000000"/>
          <w:sz w:val="20"/>
        </w:rPr>
      </w:pPr>
    </w:p>
    <w:p w14:paraId="42474816" w14:textId="1998EEC0" w:rsidR="00043179" w:rsidRPr="00766851" w:rsidRDefault="00C765A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w:t>
      </w:r>
      <w:r w:rsidR="00043179" w:rsidRPr="00DC52E6">
        <w:rPr>
          <w:rFonts w:ascii="Times New Roman" w:eastAsia="Times New Roman" w:hAnsi="Times New Roman" w:cs="Times New Roman"/>
          <w:b/>
          <w:color w:val="000000"/>
          <w:sz w:val="20"/>
        </w:rPr>
        <w:t xml:space="preserve"> BMBx</w:t>
      </w:r>
      <w:r w:rsidR="00043179">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Recovery </w:t>
      </w:r>
    </w:p>
    <w:p w14:paraId="43A5571F"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390C2604"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lastRenderedPageBreak/>
        <w:t>CNS prophylaxis</w:t>
      </w:r>
      <w:r>
        <w:rPr>
          <w:rFonts w:ascii="Times New Roman" w:eastAsia="Times New Roman" w:hAnsi="Times New Roman" w:cs="Times New Roman"/>
          <w:color w:val="000000"/>
          <w:sz w:val="20"/>
        </w:rPr>
        <w:t xml:space="preserve">:  No </w:t>
      </w:r>
    </w:p>
    <w:p w14:paraId="221B348E"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08BC01E8" w14:textId="29D5FD48"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Yes. Port (single lumen)</w:t>
      </w:r>
      <w:r w:rsidR="00A64F7A">
        <w:rPr>
          <w:rFonts w:ascii="Times New Roman" w:eastAsia="Times New Roman" w:hAnsi="Times New Roman" w:cs="Times New Roman"/>
          <w:color w:val="000000"/>
          <w:sz w:val="20"/>
        </w:rPr>
        <w:t xml:space="preserve"> or Hickman</w:t>
      </w:r>
      <w:r>
        <w:rPr>
          <w:rFonts w:ascii="Times New Roman" w:eastAsia="Times New Roman" w:hAnsi="Times New Roman" w:cs="Times New Roman"/>
          <w:color w:val="000000"/>
          <w:sz w:val="20"/>
        </w:rPr>
        <w:t xml:space="preserve"> – should be placed prior to admission </w:t>
      </w:r>
    </w:p>
    <w:p w14:paraId="2FA1DE59"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6FDBD798" w14:textId="14F7E5F4"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xml:space="preserve">: </w:t>
      </w:r>
      <w:r w:rsidR="00A64F7A">
        <w:rPr>
          <w:rFonts w:ascii="Times New Roman" w:eastAsia="Times New Roman" w:hAnsi="Times New Roman" w:cs="Times New Roman"/>
          <w:color w:val="000000"/>
          <w:sz w:val="20"/>
        </w:rPr>
        <w:t>Hybrid inpatient-outpatient (see above)</w:t>
      </w:r>
    </w:p>
    <w:p w14:paraId="5FEAC533"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4C9C0D6B"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19BB9E2F" w14:textId="77777777" w:rsidR="00043179" w:rsidRDefault="00043179" w:rsidP="00043179">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xml:space="preserve">; myelosuppression; skin rash; </w:t>
      </w:r>
      <w:r>
        <w:rPr>
          <w:rFonts w:ascii="Times New Roman" w:eastAsia="Times New Roman" w:hAnsi="Times New Roman" w:cs="Times New Roman"/>
          <w:szCs w:val="24"/>
        </w:rPr>
        <w:t xml:space="preserve">neurotoxicity </w:t>
      </w:r>
    </w:p>
    <w:p w14:paraId="0841786E" w14:textId="77777777" w:rsidR="00A64F7A" w:rsidRDefault="00043179" w:rsidP="00043179">
      <w:pPr>
        <w:spacing w:after="0" w:line="240" w:lineRule="auto"/>
        <w:ind w:firstLine="720"/>
        <w:rPr>
          <w:rFonts w:ascii="Times New Roman" w:eastAsia="Times New Roman" w:hAnsi="Times New Roman" w:cs="Times New Roman"/>
          <w:sz w:val="20"/>
          <w:szCs w:val="20"/>
        </w:rPr>
      </w:pPr>
      <w:r w:rsidRPr="00FD6F0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FD6F0B">
        <w:rPr>
          <w:rFonts w:ascii="Times New Roman" w:eastAsia="Times New Roman" w:hAnsi="Times New Roman" w:cs="Times New Roman"/>
          <w:sz w:val="20"/>
          <w:szCs w:val="20"/>
        </w:rPr>
        <w:t xml:space="preserve">Consult pharmacy if CrCl less than 60 </w:t>
      </w:r>
    </w:p>
    <w:p w14:paraId="4DB04285" w14:textId="10B0FA2E" w:rsidR="00043179" w:rsidRDefault="00A64F7A" w:rsidP="00043179">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-Gemtuzumb ozogamicin during consolidation omitted if platelets &lt;100,000 by day 45 of induction therapy</w:t>
      </w:r>
      <w:r w:rsidR="00043179" w:rsidRPr="00FD6F0B">
        <w:rPr>
          <w:rFonts w:ascii="Times New Roman" w:eastAsia="Times New Roman" w:hAnsi="Times New Roman" w:cs="Times New Roman"/>
          <w:sz w:val="20"/>
          <w:szCs w:val="20"/>
        </w:rPr>
        <w:br/>
      </w:r>
    </w:p>
    <w:p w14:paraId="7DF4D329"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3455CCD9"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5AA06B89"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574A4447"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572A4C01"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0CB2B801"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3F49B895"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0A3B0B24"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162723D8"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7696DF0C"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14F7B770"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7E4502B3" w14:textId="77777777" w:rsidR="00043179" w:rsidRDefault="00043179" w:rsidP="00043179">
      <w:pPr>
        <w:spacing w:after="0" w:line="240" w:lineRule="auto"/>
        <w:ind w:firstLine="720"/>
        <w:rPr>
          <w:rFonts w:ascii="Times New Roman" w:eastAsia="Times New Roman" w:hAnsi="Times New Roman" w:cs="Times New Roman"/>
          <w:sz w:val="20"/>
          <w:szCs w:val="20"/>
        </w:rPr>
      </w:pPr>
    </w:p>
    <w:p w14:paraId="38858404"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75265202" w14:textId="77777777" w:rsidR="00305B86" w:rsidRDefault="00305B86" w:rsidP="00043179">
      <w:pPr>
        <w:rPr>
          <w:rFonts w:ascii="Times New Roman" w:eastAsia="Times New Roman" w:hAnsi="Times New Roman" w:cs="Times New Roman"/>
          <w:b/>
          <w:bCs/>
          <w:color w:val="5B9BD5" w:themeColor="accent1"/>
          <w:sz w:val="32"/>
          <w:szCs w:val="36"/>
          <w:u w:val="single"/>
        </w:rPr>
      </w:pPr>
    </w:p>
    <w:p w14:paraId="5A251EA5" w14:textId="77777777" w:rsidR="00043179" w:rsidRPr="00F26BAA" w:rsidRDefault="00043179" w:rsidP="00043179">
      <w:pPr>
        <w:rPr>
          <w:rFonts w:ascii="Times New Roman" w:eastAsia="Times New Roman" w:hAnsi="Times New Roman" w:cs="Times New Roman"/>
          <w:color w:val="000000"/>
          <w:sz w:val="20"/>
        </w:rPr>
      </w:pPr>
      <w:r>
        <w:rPr>
          <w:rFonts w:ascii="Times New Roman" w:eastAsia="Times New Roman" w:hAnsi="Times New Roman" w:cs="Times New Roman"/>
          <w:b/>
          <w:bCs/>
          <w:color w:val="5B9BD5" w:themeColor="accent1"/>
          <w:sz w:val="32"/>
          <w:szCs w:val="36"/>
          <w:u w:val="single"/>
        </w:rPr>
        <w:t xml:space="preserve">CLAG Consolidation </w:t>
      </w:r>
    </w:p>
    <w:p w14:paraId="5D158CF6"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Leukemia Type: AML, consolidation following CLAG induction </w:t>
      </w:r>
    </w:p>
    <w:p w14:paraId="1ECD9E39"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13BB6EA" w14:textId="23D27EE7" w:rsidR="00043179" w:rsidRDefault="00043179"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bCs/>
          <w:color w:val="000000"/>
          <w:sz w:val="20"/>
        </w:rPr>
        <w:t xml:space="preserve">Regimen: Cycle length 28 days </w:t>
      </w:r>
      <w:r w:rsidR="00A64F7A">
        <w:rPr>
          <w:rFonts w:ascii="Times New Roman" w:eastAsia="Times New Roman" w:hAnsi="Times New Roman" w:cs="Times New Roman"/>
          <w:b/>
          <w:bCs/>
          <w:color w:val="000000"/>
          <w:sz w:val="20"/>
        </w:rPr>
        <w:t xml:space="preserve">or dependent on rate of hematologic recovery </w:t>
      </w:r>
      <w:r w:rsidRPr="00705E6E">
        <w:rPr>
          <w:rFonts w:ascii="Times New Roman" w:eastAsia="Times New Roman" w:hAnsi="Times New Roman" w:cs="Times New Roman"/>
          <w:b/>
          <w:bCs/>
          <w:color w:val="000000"/>
          <w:sz w:val="20"/>
        </w:rPr>
        <w:t>(</w:t>
      </w:r>
      <w:r w:rsidRPr="004521A6">
        <w:rPr>
          <w:rFonts w:ascii="Times New Roman" w:eastAsia="Times New Roman" w:hAnsi="Times New Roman" w:cs="Times New Roman"/>
          <w:sz w:val="20"/>
          <w:szCs w:val="20"/>
        </w:rPr>
        <w:t>Robak T, et al. Combination regimen of cladribine (2-chlorodeoxyadenosine), cytarabine and G-CSF (CLAG) as induction therapy for patients with relapsed or refractory acute myeloid leukemia. Leuk Lymphoma. 2000 Sep;39(1-2):121-9.</w:t>
      </w:r>
      <w:r w:rsidRPr="004521A6">
        <w:rPr>
          <w:rFonts w:ascii="Times New Roman" w:eastAsia="Times New Roman" w:hAnsi="Times New Roman" w:cs="Times New Roman"/>
          <w:b/>
          <w:sz w:val="20"/>
          <w:szCs w:val="20"/>
        </w:rPr>
        <w:t>)</w:t>
      </w:r>
    </w:p>
    <w:p w14:paraId="7AE51069" w14:textId="77777777" w:rsidR="00043179" w:rsidRPr="004521A6" w:rsidRDefault="00043179"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b/>
        <w:t>Tbo-filgrastim (Granix) 300 mcg SQ every 24 hours x5 doses (if WBC &lt;20K give D0 Granix for a total of 6 doses)</w:t>
      </w:r>
    </w:p>
    <w:p w14:paraId="40B39171"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Cladribine 5 mg/m2 IV Days 1 – 5 </w:t>
      </w:r>
    </w:p>
    <w:p w14:paraId="43DF7B49"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Cytarabine 2g/m2 IV Days 1 – 5  </w:t>
      </w:r>
    </w:p>
    <w:p w14:paraId="6F897430" w14:textId="77777777" w:rsidR="00043179" w:rsidRDefault="00043179" w:rsidP="00043179">
      <w:pPr>
        <w:spacing w:after="0" w:line="240" w:lineRule="auto"/>
        <w:rPr>
          <w:rFonts w:ascii="Times New Roman" w:eastAsia="Times New Roman" w:hAnsi="Times New Roman" w:cs="Times New Roman"/>
          <w:b/>
          <w:bCs/>
          <w:color w:val="000000"/>
          <w:sz w:val="20"/>
        </w:rPr>
      </w:pPr>
    </w:p>
    <w:p w14:paraId="073B3905" w14:textId="77777777" w:rsidR="00043179" w:rsidRDefault="00043179" w:rsidP="00043179">
      <w:pPr>
        <w:spacing w:after="0" w:line="240" w:lineRule="auto"/>
        <w:rPr>
          <w:rFonts w:ascii="Times New Roman" w:eastAsia="Times New Roman" w:hAnsi="Times New Roman" w:cs="Times New Roman"/>
          <w:b/>
          <w:bCs/>
          <w:color w:val="000000"/>
          <w:sz w:val="20"/>
        </w:rPr>
      </w:pPr>
    </w:p>
    <w:p w14:paraId="060737BB"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5DF1BC46" w14:textId="77777777" w:rsidR="00043179" w:rsidRPr="00B80078" w:rsidRDefault="00043179" w:rsidP="00043179">
      <w:pPr>
        <w:spacing w:after="0" w:line="240" w:lineRule="auto"/>
        <w:rPr>
          <w:rFonts w:ascii="Times New Roman" w:eastAsia="Times New Roman" w:hAnsi="Times New Roman" w:cs="Times New Roman"/>
          <w:szCs w:val="24"/>
          <w:highlight w:val="yellow"/>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sidRPr="00B80078">
        <w:rPr>
          <w:rFonts w:ascii="Times New Roman" w:eastAsia="Times New Roman" w:hAnsi="Times New Roman" w:cs="Times New Roman"/>
          <w:color w:val="000000"/>
          <w:sz w:val="20"/>
          <w:highlight w:val="yellow"/>
          <w:shd w:val="clear" w:color="auto" w:fill="FFFFFF"/>
        </w:rPr>
        <w:t xml:space="preserve">Dexamethasone 8mg every 48 hours x3 doses </w:t>
      </w:r>
    </w:p>
    <w:p w14:paraId="1DD0C43D" w14:textId="77777777" w:rsidR="00043179" w:rsidRPr="00B80078" w:rsidRDefault="00043179" w:rsidP="00043179">
      <w:pPr>
        <w:spacing w:after="0" w:line="240" w:lineRule="auto"/>
        <w:ind w:firstLine="720"/>
        <w:rPr>
          <w:rFonts w:ascii="Times New Roman" w:eastAsia="Times New Roman" w:hAnsi="Times New Roman" w:cs="Times New Roman"/>
          <w:color w:val="000000"/>
          <w:sz w:val="20"/>
          <w:highlight w:val="yellow"/>
          <w:shd w:val="clear" w:color="auto" w:fill="FFFFFF"/>
        </w:rPr>
      </w:pPr>
      <w:r w:rsidRPr="00B80078">
        <w:rPr>
          <w:rFonts w:ascii="Times New Roman" w:eastAsia="Times New Roman" w:hAnsi="Times New Roman" w:cs="Times New Roman"/>
          <w:color w:val="000000"/>
          <w:sz w:val="20"/>
          <w:highlight w:val="yellow"/>
          <w:shd w:val="clear" w:color="auto" w:fill="FFFFFF"/>
        </w:rPr>
        <w:t xml:space="preserve">Zofran 24mg every 48 hours x 3 doses </w:t>
      </w:r>
    </w:p>
    <w:p w14:paraId="6D0526D5"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sidRPr="00B80078">
        <w:rPr>
          <w:rFonts w:ascii="Times New Roman" w:eastAsia="Times New Roman" w:hAnsi="Times New Roman" w:cs="Times New Roman"/>
          <w:color w:val="000000"/>
          <w:sz w:val="20"/>
          <w:highlight w:val="yellow"/>
          <w:shd w:val="clear" w:color="auto" w:fill="FFFFFF"/>
        </w:rPr>
        <w:t>Compazine 10 mg IV/PO every 6 hours PRN</w:t>
      </w:r>
    </w:p>
    <w:p w14:paraId="79AFAEF0" w14:textId="77777777" w:rsidR="00043179" w:rsidRDefault="00043179" w:rsidP="00043179">
      <w:pPr>
        <w:spacing w:after="0" w:line="240" w:lineRule="auto"/>
        <w:rPr>
          <w:rFonts w:ascii="Times New Roman" w:eastAsia="Times New Roman" w:hAnsi="Times New Roman" w:cs="Times New Roman"/>
          <w:color w:val="000000"/>
          <w:sz w:val="20"/>
        </w:rPr>
      </w:pPr>
    </w:p>
    <w:p w14:paraId="63D72D3D" w14:textId="77777777" w:rsidR="00043179" w:rsidRPr="00D76EE3" w:rsidRDefault="00043179" w:rsidP="00043179">
      <w:pPr>
        <w:spacing w:after="0" w:line="240" w:lineRule="auto"/>
        <w:rPr>
          <w:rFonts w:ascii="Times New Roman" w:eastAsia="Times New Roman" w:hAnsi="Times New Roman" w:cs="Times New Roman"/>
          <w:b/>
          <w:szCs w:val="24"/>
        </w:rPr>
      </w:pPr>
      <w:r w:rsidRPr="00D76EE3">
        <w:rPr>
          <w:rFonts w:ascii="Times New Roman" w:eastAsia="Times New Roman" w:hAnsi="Times New Roman" w:cs="Times New Roman"/>
          <w:b/>
          <w:color w:val="000000"/>
          <w:sz w:val="20"/>
        </w:rPr>
        <w:t xml:space="preserve">Supportive Care: </w:t>
      </w:r>
      <w:r w:rsidRPr="00D76EE3">
        <w:rPr>
          <w:rFonts w:ascii="Times New Roman" w:eastAsia="Times New Roman" w:hAnsi="Times New Roman" w:cs="Times New Roman"/>
          <w:color w:val="000000"/>
          <w:sz w:val="20"/>
        </w:rPr>
        <w:t xml:space="preserve">Prednisolone acetate 1% eye drops, 2 drops, both </w:t>
      </w:r>
      <w:r>
        <w:rPr>
          <w:rFonts w:ascii="Times New Roman" w:eastAsia="Times New Roman" w:hAnsi="Times New Roman" w:cs="Times New Roman"/>
          <w:color w:val="000000"/>
          <w:sz w:val="20"/>
        </w:rPr>
        <w:t>eyes, every 6 hours Day 1- 12</w:t>
      </w:r>
      <w:r>
        <w:rPr>
          <w:rFonts w:ascii="Times New Roman" w:eastAsia="Times New Roman" w:hAnsi="Times New Roman" w:cs="Times New Roman"/>
          <w:b/>
          <w:color w:val="000000"/>
          <w:sz w:val="20"/>
        </w:rPr>
        <w:t xml:space="preserve"> </w:t>
      </w:r>
    </w:p>
    <w:p w14:paraId="50EF6755"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0B5C107B"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Valtrex 500 mg daily; </w:t>
      </w:r>
    </w:p>
    <w:p w14:paraId="65F10809" w14:textId="77777777" w:rsidR="00043179" w:rsidRPr="00705E6E"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On Discharge: Levaquin 500 mg daily, Fluconazole 400 mg daily (unless on treatment antifungal)</w:t>
      </w:r>
    </w:p>
    <w:p w14:paraId="6ACE3ACD"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04B2BC25"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No </w:t>
      </w:r>
    </w:p>
    <w:p w14:paraId="57E879AF"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0C9108CB"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Yes, Udenyca (or equivalent) 24-72 hours after completion of chemotherapy </w:t>
      </w:r>
    </w:p>
    <w:p w14:paraId="330AFB89"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7607B8E"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Yes, 3x weekly labs (CBC with Diff and CMP) with transfusion support </w:t>
      </w:r>
    </w:p>
    <w:p w14:paraId="5B70C6AF" w14:textId="77777777" w:rsidR="00043179" w:rsidRDefault="00043179" w:rsidP="00043179">
      <w:pPr>
        <w:spacing w:after="0" w:line="240" w:lineRule="auto"/>
        <w:rPr>
          <w:rFonts w:ascii="Times New Roman" w:eastAsia="Times New Roman" w:hAnsi="Times New Roman" w:cs="Times New Roman"/>
          <w:color w:val="000000"/>
          <w:sz w:val="20"/>
        </w:rPr>
      </w:pPr>
    </w:p>
    <w:p w14:paraId="10830816" w14:textId="2E0AE14D" w:rsidR="00043179" w:rsidRPr="00766851" w:rsidRDefault="00C765A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w:t>
      </w:r>
      <w:r w:rsidR="00043179" w:rsidRPr="00DC52E6">
        <w:rPr>
          <w:rFonts w:ascii="Times New Roman" w:eastAsia="Times New Roman" w:hAnsi="Times New Roman" w:cs="Times New Roman"/>
          <w:b/>
          <w:color w:val="000000"/>
          <w:sz w:val="20"/>
        </w:rPr>
        <w:t xml:space="preserve"> BMBx</w:t>
      </w:r>
      <w:r w:rsidR="00043179">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Recovery </w:t>
      </w:r>
    </w:p>
    <w:p w14:paraId="0DD9E5AC"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7B4CBB5E"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No </w:t>
      </w:r>
    </w:p>
    <w:p w14:paraId="49BCF4B7"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7104FC26"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xml:space="preserve">: Yes. Port (single lumen) – should be placed prior to admission </w:t>
      </w:r>
    </w:p>
    <w:p w14:paraId="674A3EAE"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2653833D" w14:textId="053D87B4"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xml:space="preserve">: </w:t>
      </w:r>
      <w:r w:rsidR="00A64F7A">
        <w:rPr>
          <w:rFonts w:ascii="Times New Roman" w:eastAsia="Times New Roman" w:hAnsi="Times New Roman" w:cs="Times New Roman"/>
          <w:color w:val="000000"/>
          <w:sz w:val="20"/>
        </w:rPr>
        <w:t>Yes</w:t>
      </w:r>
    </w:p>
    <w:p w14:paraId="6CDE6F75"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2C66D377"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7FCB4EB9" w14:textId="77777777" w:rsidR="00043179" w:rsidRDefault="00043179" w:rsidP="00043179">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xml:space="preserve">; myelosuppression; skin rash; </w:t>
      </w:r>
      <w:r>
        <w:rPr>
          <w:rFonts w:ascii="Times New Roman" w:eastAsia="Times New Roman" w:hAnsi="Times New Roman" w:cs="Times New Roman"/>
          <w:szCs w:val="24"/>
        </w:rPr>
        <w:t xml:space="preserve">neurotoxicity </w:t>
      </w:r>
    </w:p>
    <w:p w14:paraId="35980EE3" w14:textId="77777777" w:rsidR="00043179" w:rsidRDefault="00043179" w:rsidP="00043179">
      <w:pPr>
        <w:spacing w:after="0" w:line="240" w:lineRule="auto"/>
        <w:ind w:firstLine="720"/>
        <w:rPr>
          <w:rFonts w:ascii="Times New Roman" w:eastAsia="Times New Roman" w:hAnsi="Times New Roman" w:cs="Times New Roman"/>
          <w:b/>
          <w:bCs/>
          <w:color w:val="000000"/>
          <w:sz w:val="20"/>
        </w:rPr>
      </w:pPr>
      <w:r w:rsidRPr="00FD6F0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FD6F0B">
        <w:rPr>
          <w:rFonts w:ascii="Times New Roman" w:eastAsia="Times New Roman" w:hAnsi="Times New Roman" w:cs="Times New Roman"/>
          <w:sz w:val="20"/>
          <w:szCs w:val="20"/>
        </w:rPr>
        <w:t xml:space="preserve">Consult pharmacy if CrCl less than 60 </w:t>
      </w:r>
      <w:r w:rsidRPr="00FD6F0B">
        <w:rPr>
          <w:rFonts w:ascii="Times New Roman" w:eastAsia="Times New Roman" w:hAnsi="Times New Roman" w:cs="Times New Roman"/>
          <w:sz w:val="20"/>
          <w:szCs w:val="20"/>
        </w:rPr>
        <w:br/>
      </w:r>
      <w:r w:rsidRPr="00FD6F0B">
        <w:rPr>
          <w:rFonts w:ascii="Times New Roman" w:eastAsia="Times New Roman" w:hAnsi="Times New Roman" w:cs="Times New Roman"/>
          <w:sz w:val="20"/>
          <w:szCs w:val="20"/>
        </w:rPr>
        <w:br w:type="page"/>
      </w:r>
    </w:p>
    <w:p w14:paraId="257FE1B9" w14:textId="77777777" w:rsidR="00043179" w:rsidRPr="00F26BAA" w:rsidRDefault="00043179" w:rsidP="00043179">
      <w:pPr>
        <w:rPr>
          <w:rFonts w:ascii="Times New Roman" w:eastAsia="Times New Roman" w:hAnsi="Times New Roman" w:cs="Times New Roman"/>
          <w:color w:val="000000"/>
          <w:sz w:val="20"/>
        </w:rPr>
      </w:pPr>
      <w:r>
        <w:rPr>
          <w:rFonts w:ascii="Times New Roman" w:eastAsia="Times New Roman" w:hAnsi="Times New Roman" w:cs="Times New Roman"/>
          <w:b/>
          <w:bCs/>
          <w:color w:val="5B9BD5" w:themeColor="accent1"/>
          <w:sz w:val="32"/>
          <w:szCs w:val="36"/>
          <w:u w:val="single"/>
        </w:rPr>
        <w:t xml:space="preserve">G-CLAC Consolidation </w:t>
      </w:r>
    </w:p>
    <w:p w14:paraId="36034615"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Leukemia Type: AML, consolidation – following G-CLAG induction </w:t>
      </w:r>
    </w:p>
    <w:p w14:paraId="36A45F3C"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AE63ED6"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Regimen: Cycle length 28 days </w:t>
      </w:r>
    </w:p>
    <w:p w14:paraId="4E0580DE" w14:textId="77777777" w:rsidR="00043179" w:rsidRPr="004521A6" w:rsidRDefault="00043179" w:rsidP="00043179">
      <w:pPr>
        <w:spacing w:after="0" w:line="240" w:lineRule="auto"/>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Tbo-filgrastim (Granix) 5mcg/kg SQ, begin day 0 until ANC is 2 for at least 2 consecutive days </w:t>
      </w:r>
    </w:p>
    <w:p w14:paraId="442D986B"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Clofarabine 20 mg/m2 IV Days 1 – 5 </w:t>
      </w:r>
    </w:p>
    <w:p w14:paraId="243D1D8F"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Cytarabine 1 g/m2 IV Days 1 – 5 </w:t>
      </w:r>
    </w:p>
    <w:p w14:paraId="57A3C4E0"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w:t>
      </w:r>
    </w:p>
    <w:p w14:paraId="40C49B9E" w14:textId="77777777" w:rsidR="00043179" w:rsidRPr="00766851" w:rsidRDefault="00043179" w:rsidP="00781E3D">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5192D8DC" w14:textId="77777777" w:rsidR="00043179" w:rsidRPr="00B80078" w:rsidRDefault="00043179" w:rsidP="00043179">
      <w:pPr>
        <w:spacing w:after="0" w:line="240" w:lineRule="auto"/>
        <w:rPr>
          <w:rFonts w:ascii="Times New Roman" w:eastAsia="Times New Roman" w:hAnsi="Times New Roman" w:cs="Times New Roman"/>
          <w:szCs w:val="24"/>
          <w:highlight w:val="yellow"/>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sidRPr="00B80078">
        <w:rPr>
          <w:rFonts w:ascii="Times New Roman" w:eastAsia="Times New Roman" w:hAnsi="Times New Roman" w:cs="Times New Roman"/>
          <w:color w:val="000000"/>
          <w:sz w:val="20"/>
          <w:highlight w:val="yellow"/>
          <w:shd w:val="clear" w:color="auto" w:fill="FFFFFF"/>
        </w:rPr>
        <w:t xml:space="preserve">Dexamethasone 8mg every 48 hours x3 doses </w:t>
      </w:r>
    </w:p>
    <w:p w14:paraId="09964F4F" w14:textId="77777777" w:rsidR="00043179" w:rsidRPr="00B80078" w:rsidRDefault="00043179" w:rsidP="00043179">
      <w:pPr>
        <w:spacing w:after="0" w:line="240" w:lineRule="auto"/>
        <w:ind w:firstLine="720"/>
        <w:rPr>
          <w:rFonts w:ascii="Times New Roman" w:eastAsia="Times New Roman" w:hAnsi="Times New Roman" w:cs="Times New Roman"/>
          <w:color w:val="000000"/>
          <w:sz w:val="20"/>
          <w:highlight w:val="yellow"/>
          <w:shd w:val="clear" w:color="auto" w:fill="FFFFFF"/>
        </w:rPr>
      </w:pPr>
      <w:r w:rsidRPr="00B80078">
        <w:rPr>
          <w:rFonts w:ascii="Times New Roman" w:eastAsia="Times New Roman" w:hAnsi="Times New Roman" w:cs="Times New Roman"/>
          <w:color w:val="000000"/>
          <w:sz w:val="20"/>
          <w:highlight w:val="yellow"/>
          <w:shd w:val="clear" w:color="auto" w:fill="FFFFFF"/>
        </w:rPr>
        <w:t xml:space="preserve">Zofran 24mg every 48 hours x 3 doses </w:t>
      </w:r>
    </w:p>
    <w:p w14:paraId="666D45F1"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sidRPr="00B80078">
        <w:rPr>
          <w:rFonts w:ascii="Times New Roman" w:eastAsia="Times New Roman" w:hAnsi="Times New Roman" w:cs="Times New Roman"/>
          <w:color w:val="000000"/>
          <w:sz w:val="20"/>
          <w:highlight w:val="yellow"/>
          <w:shd w:val="clear" w:color="auto" w:fill="FFFFFF"/>
        </w:rPr>
        <w:t>Compazine 10 mg IV/PO every 6 hours PRN</w:t>
      </w:r>
    </w:p>
    <w:p w14:paraId="092109E4" w14:textId="77777777" w:rsidR="00043179" w:rsidRDefault="00043179" w:rsidP="00043179">
      <w:pPr>
        <w:spacing w:after="0" w:line="240" w:lineRule="auto"/>
        <w:rPr>
          <w:rFonts w:ascii="Times New Roman" w:eastAsia="Times New Roman" w:hAnsi="Times New Roman" w:cs="Times New Roman"/>
          <w:color w:val="000000"/>
          <w:sz w:val="20"/>
        </w:rPr>
      </w:pPr>
    </w:p>
    <w:p w14:paraId="5385336A" w14:textId="77777777" w:rsidR="00043179" w:rsidRPr="00D76EE3" w:rsidRDefault="00043179" w:rsidP="00043179">
      <w:pPr>
        <w:spacing w:after="0" w:line="240" w:lineRule="auto"/>
        <w:rPr>
          <w:rFonts w:ascii="Times New Roman" w:eastAsia="Times New Roman" w:hAnsi="Times New Roman" w:cs="Times New Roman"/>
          <w:b/>
          <w:szCs w:val="24"/>
        </w:rPr>
      </w:pPr>
      <w:r w:rsidRPr="00D76EE3">
        <w:rPr>
          <w:rFonts w:ascii="Times New Roman" w:eastAsia="Times New Roman" w:hAnsi="Times New Roman" w:cs="Times New Roman"/>
          <w:b/>
          <w:color w:val="000000"/>
          <w:sz w:val="20"/>
        </w:rPr>
        <w:t xml:space="preserve">Supportive Care: </w:t>
      </w:r>
      <w:r w:rsidRPr="00D76EE3">
        <w:rPr>
          <w:rFonts w:ascii="Times New Roman" w:eastAsia="Times New Roman" w:hAnsi="Times New Roman" w:cs="Times New Roman"/>
          <w:color w:val="000000"/>
          <w:sz w:val="20"/>
        </w:rPr>
        <w:t xml:space="preserve">Prednisolone acetate 1% eye drops, 2 drops, both </w:t>
      </w:r>
      <w:r>
        <w:rPr>
          <w:rFonts w:ascii="Times New Roman" w:eastAsia="Times New Roman" w:hAnsi="Times New Roman" w:cs="Times New Roman"/>
          <w:color w:val="000000"/>
          <w:sz w:val="20"/>
        </w:rPr>
        <w:t>eyes, every 6 hours Day 1- 12</w:t>
      </w:r>
      <w:r>
        <w:rPr>
          <w:rFonts w:ascii="Times New Roman" w:eastAsia="Times New Roman" w:hAnsi="Times New Roman" w:cs="Times New Roman"/>
          <w:b/>
          <w:color w:val="000000"/>
          <w:sz w:val="20"/>
        </w:rPr>
        <w:t xml:space="preserve"> </w:t>
      </w:r>
    </w:p>
    <w:p w14:paraId="38123D34"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2EC2C99C"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Valtrex 500 mg daily; </w:t>
      </w:r>
    </w:p>
    <w:p w14:paraId="01BD37B9" w14:textId="77777777" w:rsidR="00043179" w:rsidRPr="00705E6E"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On Discharge: Levaquin 500 mg daily, Fluconazole 400 mg daily (unless on treatment antifungal)</w:t>
      </w:r>
    </w:p>
    <w:p w14:paraId="530F63B6"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10711D1B"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No </w:t>
      </w:r>
    </w:p>
    <w:p w14:paraId="5E765313"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7C5DD79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Yes, Udenyca (or equivalent) 24-72 hours after completion of chemotherapy </w:t>
      </w:r>
    </w:p>
    <w:p w14:paraId="3723C372"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720DCA4C"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Yes, 3x weekly labs (CBC with Diff and CMP) with transfusion support </w:t>
      </w:r>
    </w:p>
    <w:p w14:paraId="1616B64E" w14:textId="77777777" w:rsidR="00043179" w:rsidRDefault="00043179" w:rsidP="00043179">
      <w:pPr>
        <w:spacing w:after="0" w:line="240" w:lineRule="auto"/>
        <w:rPr>
          <w:rFonts w:ascii="Times New Roman" w:eastAsia="Times New Roman" w:hAnsi="Times New Roman" w:cs="Times New Roman"/>
          <w:color w:val="000000"/>
          <w:sz w:val="20"/>
        </w:rPr>
      </w:pPr>
    </w:p>
    <w:p w14:paraId="005C8902" w14:textId="1DC9CECA" w:rsidR="00043179" w:rsidRPr="00766851" w:rsidRDefault="00C765A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w:t>
      </w:r>
      <w:r w:rsidR="00043179" w:rsidRPr="00DC52E6">
        <w:rPr>
          <w:rFonts w:ascii="Times New Roman" w:eastAsia="Times New Roman" w:hAnsi="Times New Roman" w:cs="Times New Roman"/>
          <w:b/>
          <w:color w:val="000000"/>
          <w:sz w:val="20"/>
        </w:rPr>
        <w:t xml:space="preserve"> BMBx</w:t>
      </w:r>
      <w:r w:rsidR="00043179">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Recovery </w:t>
      </w:r>
    </w:p>
    <w:p w14:paraId="7900CDD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2EE4BEB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No </w:t>
      </w:r>
    </w:p>
    <w:p w14:paraId="18746698"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49083F9"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xml:space="preserve">: Yes. Port (single lumen) – should be placed prior to admission </w:t>
      </w:r>
    </w:p>
    <w:p w14:paraId="7723CE7B"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33B53B85" w14:textId="248BB180"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sidR="00781E3D">
        <w:rPr>
          <w:rFonts w:ascii="Times New Roman" w:eastAsia="Times New Roman" w:hAnsi="Times New Roman" w:cs="Times New Roman"/>
          <w:color w:val="000000"/>
          <w:sz w:val="20"/>
        </w:rPr>
        <w:t xml:space="preserve">: </w:t>
      </w:r>
      <w:r w:rsidR="00A64F7A">
        <w:rPr>
          <w:rFonts w:ascii="Times New Roman" w:eastAsia="Times New Roman" w:hAnsi="Times New Roman" w:cs="Times New Roman"/>
          <w:color w:val="000000"/>
          <w:sz w:val="20"/>
        </w:rPr>
        <w:t>Yes</w:t>
      </w:r>
    </w:p>
    <w:p w14:paraId="4AB93A74"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3F044583"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21EB9679" w14:textId="77777777" w:rsidR="00043179" w:rsidRDefault="00043179" w:rsidP="00043179">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xml:space="preserve">; myelosuppression; skin rash; </w:t>
      </w:r>
      <w:r>
        <w:rPr>
          <w:rFonts w:ascii="Times New Roman" w:eastAsia="Times New Roman" w:hAnsi="Times New Roman" w:cs="Times New Roman"/>
          <w:szCs w:val="24"/>
        </w:rPr>
        <w:t xml:space="preserve">neurotoxicity </w:t>
      </w:r>
    </w:p>
    <w:p w14:paraId="65F8584D" w14:textId="77777777" w:rsidR="00043179" w:rsidRPr="00F26BAA" w:rsidRDefault="00043179" w:rsidP="00043179">
      <w:pPr>
        <w:spacing w:after="0" w:line="240" w:lineRule="auto"/>
        <w:ind w:firstLine="720"/>
        <w:rPr>
          <w:rFonts w:ascii="Times New Roman" w:eastAsia="Times New Roman" w:hAnsi="Times New Roman" w:cs="Times New Roman"/>
          <w:color w:val="000000"/>
          <w:sz w:val="20"/>
        </w:rPr>
      </w:pPr>
      <w:r w:rsidRPr="00FD6F0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FD6F0B">
        <w:rPr>
          <w:rFonts w:ascii="Times New Roman" w:eastAsia="Times New Roman" w:hAnsi="Times New Roman" w:cs="Times New Roman"/>
          <w:sz w:val="20"/>
          <w:szCs w:val="20"/>
        </w:rPr>
        <w:t xml:space="preserve">Consult pharmacy if CrCl less than 60 </w:t>
      </w:r>
      <w:r w:rsidRPr="00FD6F0B">
        <w:rPr>
          <w:rFonts w:ascii="Times New Roman" w:eastAsia="Times New Roman" w:hAnsi="Times New Roman" w:cs="Times New Roman"/>
          <w:sz w:val="20"/>
          <w:szCs w:val="20"/>
        </w:rPr>
        <w:br/>
      </w:r>
      <w:r w:rsidRPr="00FD6F0B">
        <w:rPr>
          <w:rFonts w:ascii="Times New Roman" w:eastAsia="Times New Roman" w:hAnsi="Times New Roman" w:cs="Times New Roman"/>
          <w:sz w:val="20"/>
          <w:szCs w:val="20"/>
        </w:rPr>
        <w:br w:type="page"/>
      </w:r>
      <w:r>
        <w:rPr>
          <w:rFonts w:ascii="Times New Roman" w:eastAsia="Times New Roman" w:hAnsi="Times New Roman" w:cs="Times New Roman"/>
          <w:b/>
          <w:bCs/>
          <w:color w:val="5B9BD5" w:themeColor="accent1"/>
          <w:sz w:val="32"/>
          <w:szCs w:val="36"/>
          <w:u w:val="single"/>
        </w:rPr>
        <w:lastRenderedPageBreak/>
        <w:t xml:space="preserve">HiDAC Consolidation </w:t>
      </w:r>
    </w:p>
    <w:p w14:paraId="03607298"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Leukemia Type: AML, consolidation </w:t>
      </w:r>
    </w:p>
    <w:p w14:paraId="2618E4EC"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412F1F3" w14:textId="543949BC" w:rsidR="00043179" w:rsidRDefault="00043179"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bCs/>
          <w:color w:val="000000"/>
          <w:sz w:val="20"/>
        </w:rPr>
        <w:t>Regimen: Cycle length 28 days</w:t>
      </w:r>
      <w:r w:rsidR="00A64F7A">
        <w:rPr>
          <w:rFonts w:ascii="Times New Roman" w:eastAsia="Times New Roman" w:hAnsi="Times New Roman" w:cs="Times New Roman"/>
          <w:b/>
          <w:bCs/>
          <w:color w:val="000000"/>
          <w:sz w:val="20"/>
        </w:rPr>
        <w:t xml:space="preserve"> or according to hematologic recovery</w:t>
      </w:r>
      <w:r w:rsidR="0072449C">
        <w:rPr>
          <w:rFonts w:ascii="Times New Roman" w:eastAsia="Times New Roman" w:hAnsi="Times New Roman" w:cs="Times New Roman"/>
          <w:b/>
          <w:bCs/>
          <w:color w:val="000000"/>
          <w:sz w:val="20"/>
        </w:rPr>
        <w:t>, may be given up to 4 cycles</w:t>
      </w:r>
      <w:r>
        <w:rPr>
          <w:rFonts w:ascii="Times New Roman" w:eastAsia="Times New Roman" w:hAnsi="Times New Roman" w:cs="Times New Roman"/>
          <w:b/>
          <w:bCs/>
          <w:color w:val="000000"/>
          <w:sz w:val="20"/>
        </w:rPr>
        <w:t xml:space="preserve"> (</w:t>
      </w:r>
      <w:r w:rsidRPr="00FD6F0B">
        <w:rPr>
          <w:rFonts w:ascii="Times New Roman" w:eastAsia="Times New Roman" w:hAnsi="Times New Roman" w:cs="Times New Roman"/>
          <w:sz w:val="20"/>
          <w:szCs w:val="20"/>
        </w:rPr>
        <w:t>Mayer RJ, et al. Intensive postremission chemotherapy in adults with acute myeloid leukemia. Cancer and Leukemia Group B. N Engl J Med. 1994 Oct 6;331(14):896-903</w:t>
      </w:r>
      <w:r w:rsidRPr="00583970">
        <w:rPr>
          <w:rFonts w:ascii="Times New Roman" w:eastAsia="Times New Roman" w:hAnsi="Times New Roman" w:cs="Times New Roman"/>
          <w:b/>
          <w:sz w:val="20"/>
          <w:szCs w:val="20"/>
        </w:rPr>
        <w:t>)</w:t>
      </w:r>
    </w:p>
    <w:p w14:paraId="05D8C44F"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w:t>
      </w:r>
      <w:r>
        <w:rPr>
          <w:rFonts w:ascii="Times New Roman" w:eastAsia="Times New Roman" w:hAnsi="Times New Roman" w:cs="Times New Roman"/>
          <w:b/>
          <w:bCs/>
          <w:color w:val="000000"/>
          <w:sz w:val="20"/>
        </w:rPr>
        <w:tab/>
        <w:t xml:space="preserve">Age &lt;60: Cytarabine 3 g/m2 IV every 12 hours Days 1, 3, 5  </w:t>
      </w:r>
    </w:p>
    <w:p w14:paraId="67EFB3AF"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1CD281F" w14:textId="77777777" w:rsidR="00043179" w:rsidRDefault="00043179" w:rsidP="00043179">
      <w:pPr>
        <w:spacing w:after="0" w:line="240" w:lineRule="auto"/>
        <w:ind w:firstLine="720"/>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Age &gt;60: Cytarabine 1.5 g/m2 IV every 12 hours Days 1, 3, 5 </w:t>
      </w:r>
    </w:p>
    <w:p w14:paraId="66892E83" w14:textId="77777777" w:rsidR="00043179" w:rsidRDefault="00043179" w:rsidP="00043179">
      <w:pPr>
        <w:spacing w:after="0" w:line="240" w:lineRule="auto"/>
        <w:rPr>
          <w:rFonts w:ascii="Times New Roman" w:eastAsia="Times New Roman" w:hAnsi="Times New Roman" w:cs="Times New Roman"/>
          <w:b/>
          <w:bCs/>
          <w:color w:val="000000"/>
          <w:sz w:val="20"/>
        </w:rPr>
      </w:pPr>
    </w:p>
    <w:p w14:paraId="37CA3E2B"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64BFC4A5"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Dexamethasone 8mg every 48 hours x3 doses </w:t>
      </w:r>
    </w:p>
    <w:p w14:paraId="2BE7E3A8" w14:textId="77777777" w:rsidR="00043179" w:rsidRDefault="00043179" w:rsidP="00043179">
      <w:pPr>
        <w:spacing w:after="0" w:line="240" w:lineRule="auto"/>
        <w:ind w:firstLine="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Zofran 24mg every 48 hours x 3 doses </w:t>
      </w:r>
    </w:p>
    <w:p w14:paraId="7A156537"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shd w:val="clear" w:color="auto" w:fill="FFFFFF"/>
        </w:rPr>
        <w:t>Compazine 10 mg IV/PO every 6 hours PRN</w:t>
      </w:r>
    </w:p>
    <w:p w14:paraId="21D8F03C" w14:textId="77777777" w:rsidR="00043179" w:rsidRDefault="00043179" w:rsidP="00043179">
      <w:pPr>
        <w:spacing w:after="0" w:line="240" w:lineRule="auto"/>
        <w:rPr>
          <w:rFonts w:ascii="Times New Roman" w:eastAsia="Times New Roman" w:hAnsi="Times New Roman" w:cs="Times New Roman"/>
          <w:color w:val="000000"/>
          <w:sz w:val="20"/>
        </w:rPr>
      </w:pPr>
    </w:p>
    <w:p w14:paraId="1A84EE03" w14:textId="77777777" w:rsidR="00043179" w:rsidRPr="00D76EE3" w:rsidRDefault="00043179" w:rsidP="00043179">
      <w:pPr>
        <w:spacing w:after="0" w:line="240" w:lineRule="auto"/>
        <w:rPr>
          <w:rFonts w:ascii="Times New Roman" w:eastAsia="Times New Roman" w:hAnsi="Times New Roman" w:cs="Times New Roman"/>
          <w:b/>
          <w:szCs w:val="24"/>
        </w:rPr>
      </w:pPr>
      <w:r w:rsidRPr="00D76EE3">
        <w:rPr>
          <w:rFonts w:ascii="Times New Roman" w:eastAsia="Times New Roman" w:hAnsi="Times New Roman" w:cs="Times New Roman"/>
          <w:b/>
          <w:color w:val="000000"/>
          <w:sz w:val="20"/>
        </w:rPr>
        <w:t xml:space="preserve">Supportive Care: </w:t>
      </w:r>
      <w:r w:rsidRPr="00D76EE3">
        <w:rPr>
          <w:rFonts w:ascii="Times New Roman" w:eastAsia="Times New Roman" w:hAnsi="Times New Roman" w:cs="Times New Roman"/>
          <w:color w:val="000000"/>
          <w:sz w:val="20"/>
        </w:rPr>
        <w:t xml:space="preserve">Prednisolone acetate 1% eye drops, 2 drops, both </w:t>
      </w:r>
      <w:r>
        <w:rPr>
          <w:rFonts w:ascii="Times New Roman" w:eastAsia="Times New Roman" w:hAnsi="Times New Roman" w:cs="Times New Roman"/>
          <w:color w:val="000000"/>
          <w:sz w:val="20"/>
        </w:rPr>
        <w:t>eyes, every 6 hours Day 1- 12</w:t>
      </w:r>
      <w:r>
        <w:rPr>
          <w:rFonts w:ascii="Times New Roman" w:eastAsia="Times New Roman" w:hAnsi="Times New Roman" w:cs="Times New Roman"/>
          <w:b/>
          <w:color w:val="000000"/>
          <w:sz w:val="20"/>
        </w:rPr>
        <w:t xml:space="preserve"> </w:t>
      </w:r>
    </w:p>
    <w:p w14:paraId="78ABB61D"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6E766C3F"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Valtrex 500 mg daily; </w:t>
      </w:r>
    </w:p>
    <w:p w14:paraId="50239483" w14:textId="77777777" w:rsidR="00043179" w:rsidRPr="00705E6E"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On Discharge: Levaquin 500 mg daily, Fluconazole 400 mg daily (unless on treatment antifungal)</w:t>
      </w:r>
    </w:p>
    <w:p w14:paraId="00054786"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6595A2AA"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No </w:t>
      </w:r>
    </w:p>
    <w:p w14:paraId="388E3C6F"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3B14C82"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Yes, Udenyca (or equivalent) 24-72 hours after completion of chemotherapy </w:t>
      </w:r>
    </w:p>
    <w:p w14:paraId="03D0FD6F"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03973583"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Yes, 3x weekly labs (CBC with Diff and CMP) with transfusion support </w:t>
      </w:r>
    </w:p>
    <w:p w14:paraId="5AECA02E" w14:textId="77777777" w:rsidR="00043179" w:rsidRDefault="00043179" w:rsidP="00043179">
      <w:pPr>
        <w:spacing w:after="0" w:line="240" w:lineRule="auto"/>
        <w:rPr>
          <w:rFonts w:ascii="Times New Roman" w:eastAsia="Times New Roman" w:hAnsi="Times New Roman" w:cs="Times New Roman"/>
          <w:color w:val="000000"/>
          <w:sz w:val="20"/>
        </w:rPr>
      </w:pPr>
    </w:p>
    <w:p w14:paraId="42C9EA64" w14:textId="2D3A608F" w:rsidR="00043179" w:rsidRPr="00766851" w:rsidRDefault="00C765A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w:t>
      </w:r>
      <w:r w:rsidR="00043179" w:rsidRPr="00DC52E6">
        <w:rPr>
          <w:rFonts w:ascii="Times New Roman" w:eastAsia="Times New Roman" w:hAnsi="Times New Roman" w:cs="Times New Roman"/>
          <w:b/>
          <w:color w:val="000000"/>
          <w:sz w:val="20"/>
        </w:rPr>
        <w:t xml:space="preserve"> BMBx</w:t>
      </w:r>
      <w:r w:rsidR="00043179">
        <w:rPr>
          <w:rFonts w:ascii="Times New Roman" w:eastAsia="Times New Roman" w:hAnsi="Times New Roman" w:cs="Times New Roman"/>
          <w:color w:val="000000"/>
          <w:sz w:val="20"/>
        </w:rPr>
        <w:t>: No</w:t>
      </w:r>
      <w:r>
        <w:rPr>
          <w:rFonts w:ascii="Times New Roman" w:eastAsia="Times New Roman" w:hAnsi="Times New Roman" w:cs="Times New Roman"/>
          <w:color w:val="000000"/>
          <w:sz w:val="20"/>
        </w:rPr>
        <w:t>ne</w:t>
      </w:r>
    </w:p>
    <w:p w14:paraId="5731C476"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2B4ABD4F"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No </w:t>
      </w:r>
    </w:p>
    <w:p w14:paraId="6D4D3C64"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712A71D"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xml:space="preserve">: Yes. Port (single lumen) – should be placed prior to admission </w:t>
      </w:r>
    </w:p>
    <w:p w14:paraId="31A1D4D5"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286ECC4B"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No</w:t>
      </w:r>
    </w:p>
    <w:p w14:paraId="3DA015B7"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416DD75C"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2DEBC202" w14:textId="004320B3" w:rsidR="00043179" w:rsidRDefault="00043179" w:rsidP="00043179">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xml:space="preserve">; myelosuppression; skin rash; </w:t>
      </w:r>
      <w:r>
        <w:rPr>
          <w:rFonts w:ascii="Times New Roman" w:eastAsia="Times New Roman" w:hAnsi="Times New Roman" w:cs="Times New Roman"/>
          <w:szCs w:val="24"/>
        </w:rPr>
        <w:t>neurotoxicity</w:t>
      </w:r>
      <w:r w:rsidR="00A64F7A">
        <w:rPr>
          <w:rFonts w:ascii="Times New Roman" w:eastAsia="Times New Roman" w:hAnsi="Times New Roman" w:cs="Times New Roman"/>
          <w:szCs w:val="24"/>
        </w:rPr>
        <w:t xml:space="preserve"> (cerebellar), chemical conjunctivitis</w:t>
      </w:r>
      <w:r>
        <w:rPr>
          <w:rFonts w:ascii="Times New Roman" w:eastAsia="Times New Roman" w:hAnsi="Times New Roman" w:cs="Times New Roman"/>
          <w:szCs w:val="24"/>
        </w:rPr>
        <w:t xml:space="preserve"> </w:t>
      </w:r>
    </w:p>
    <w:p w14:paraId="487E9B8C" w14:textId="77777777" w:rsidR="00043179" w:rsidRPr="00FD6F0B" w:rsidRDefault="00043179" w:rsidP="00043179">
      <w:pPr>
        <w:spacing w:after="0" w:line="240" w:lineRule="auto"/>
        <w:ind w:left="720"/>
        <w:rPr>
          <w:rFonts w:ascii="Times New Roman" w:eastAsia="Times New Roman" w:hAnsi="Times New Roman" w:cs="Times New Roman"/>
          <w:sz w:val="20"/>
          <w:szCs w:val="20"/>
        </w:rPr>
        <w:sectPr w:rsidR="00043179" w:rsidRPr="00FD6F0B" w:rsidSect="00781E3D">
          <w:pgSz w:w="12240" w:h="15840"/>
          <w:pgMar w:top="720" w:right="720" w:bottom="720" w:left="720" w:header="720" w:footer="720" w:gutter="0"/>
          <w:pgNumType w:start="0"/>
          <w:cols w:space="720"/>
          <w:titlePg/>
          <w:docGrid w:linePitch="360"/>
        </w:sectPr>
      </w:pPr>
      <w:r w:rsidRPr="00FD6F0B">
        <w:rPr>
          <w:rFonts w:ascii="Times New Roman" w:eastAsia="Times New Roman" w:hAnsi="Times New Roman" w:cs="Times New Roman"/>
          <w:sz w:val="20"/>
          <w:szCs w:val="20"/>
        </w:rPr>
        <w:lastRenderedPageBreak/>
        <w:t>-</w:t>
      </w:r>
      <w:r>
        <w:rPr>
          <w:rFonts w:ascii="Times New Roman" w:eastAsia="Times New Roman" w:hAnsi="Times New Roman" w:cs="Times New Roman"/>
          <w:sz w:val="20"/>
          <w:szCs w:val="20"/>
        </w:rPr>
        <w:t xml:space="preserve"> </w:t>
      </w:r>
      <w:r w:rsidRPr="00FD6F0B">
        <w:rPr>
          <w:rFonts w:ascii="Times New Roman" w:eastAsia="Times New Roman" w:hAnsi="Times New Roman" w:cs="Times New Roman"/>
          <w:sz w:val="20"/>
          <w:szCs w:val="20"/>
        </w:rPr>
        <w:t xml:space="preserve">Consult pharmacy if CrCl less than 60 </w:t>
      </w:r>
      <w:r w:rsidRPr="00FD6F0B">
        <w:rPr>
          <w:rFonts w:ascii="Times New Roman" w:eastAsia="Times New Roman" w:hAnsi="Times New Roman" w:cs="Times New Roman"/>
          <w:sz w:val="20"/>
          <w:szCs w:val="20"/>
        </w:rPr>
        <w:br/>
      </w:r>
    </w:p>
    <w:p w14:paraId="3C221503"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5B9BD5" w:themeColor="accent1"/>
          <w:sz w:val="32"/>
          <w:szCs w:val="36"/>
          <w:u w:val="single"/>
        </w:rPr>
        <w:lastRenderedPageBreak/>
        <w:t xml:space="preserve">Azacitadine </w:t>
      </w:r>
    </w:p>
    <w:p w14:paraId="028CF50D"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Leukemia Type: </w:t>
      </w:r>
      <w:r w:rsidR="00456800">
        <w:rPr>
          <w:rFonts w:ascii="Times New Roman" w:eastAsia="Times New Roman" w:hAnsi="Times New Roman" w:cs="Times New Roman"/>
          <w:b/>
          <w:bCs/>
          <w:color w:val="000000"/>
          <w:sz w:val="20"/>
        </w:rPr>
        <w:t xml:space="preserve">MDS, </w:t>
      </w:r>
      <w:r>
        <w:rPr>
          <w:rFonts w:ascii="Times New Roman" w:eastAsia="Times New Roman" w:hAnsi="Times New Roman" w:cs="Times New Roman"/>
          <w:b/>
          <w:bCs/>
          <w:color w:val="000000"/>
          <w:sz w:val="20"/>
        </w:rPr>
        <w:t xml:space="preserve">AML  </w:t>
      </w:r>
    </w:p>
    <w:p w14:paraId="74A1A8D8"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8D75E5A" w14:textId="77777777" w:rsidR="00043179" w:rsidRDefault="00043179"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bCs/>
          <w:color w:val="000000"/>
          <w:sz w:val="20"/>
        </w:rPr>
        <w:t>Regimen: Cycle length 28 days (</w:t>
      </w:r>
      <w:r w:rsidR="006D701A" w:rsidRPr="006D701A">
        <w:rPr>
          <w:rFonts w:ascii="Times New Roman" w:eastAsia="Times New Roman" w:hAnsi="Times New Roman" w:cs="Times New Roman"/>
          <w:sz w:val="20"/>
          <w:szCs w:val="20"/>
        </w:rPr>
        <w:t>Fenaux P, et al. Azacitidine Prolongs Overall Survival Compared With Conventional Care Regimens in Elderly Patients With Low Bone Marrow Blast Count Acute Myeloid Leukemia. J Clin Oncol 2009;28:562-569</w:t>
      </w:r>
      <w:r w:rsidRPr="004521A6">
        <w:rPr>
          <w:rFonts w:ascii="Times New Roman" w:eastAsia="Times New Roman" w:hAnsi="Times New Roman" w:cs="Times New Roman"/>
          <w:b/>
          <w:sz w:val="20"/>
          <w:szCs w:val="20"/>
        </w:rPr>
        <w:t>)</w:t>
      </w:r>
    </w:p>
    <w:p w14:paraId="794BAB96"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w:t>
      </w:r>
      <w:r>
        <w:rPr>
          <w:rFonts w:ascii="Times New Roman" w:eastAsia="Times New Roman" w:hAnsi="Times New Roman" w:cs="Times New Roman"/>
          <w:b/>
          <w:bCs/>
          <w:color w:val="000000"/>
          <w:sz w:val="20"/>
        </w:rPr>
        <w:tab/>
        <w:t xml:space="preserve">Azacitadine </w:t>
      </w:r>
      <w:r w:rsidR="00C6112E">
        <w:rPr>
          <w:rFonts w:ascii="Times New Roman" w:eastAsia="Times New Roman" w:hAnsi="Times New Roman" w:cs="Times New Roman"/>
          <w:b/>
          <w:bCs/>
          <w:color w:val="000000"/>
          <w:sz w:val="20"/>
        </w:rPr>
        <w:t xml:space="preserve">75 mg/m2 </w:t>
      </w:r>
      <w:r>
        <w:rPr>
          <w:rFonts w:ascii="Times New Roman" w:eastAsia="Times New Roman" w:hAnsi="Times New Roman" w:cs="Times New Roman"/>
          <w:b/>
          <w:bCs/>
          <w:color w:val="000000"/>
          <w:sz w:val="20"/>
        </w:rPr>
        <w:t>SQ</w:t>
      </w:r>
      <w:r w:rsidR="00C6112E">
        <w:rPr>
          <w:rFonts w:ascii="Times New Roman" w:eastAsia="Times New Roman" w:hAnsi="Times New Roman" w:cs="Times New Roman"/>
          <w:b/>
          <w:bCs/>
          <w:color w:val="000000"/>
          <w:sz w:val="20"/>
        </w:rPr>
        <w:t xml:space="preserve"> (or IV)</w:t>
      </w:r>
      <w:r>
        <w:rPr>
          <w:rFonts w:ascii="Times New Roman" w:eastAsia="Times New Roman" w:hAnsi="Times New Roman" w:cs="Times New Roman"/>
          <w:b/>
          <w:bCs/>
          <w:color w:val="000000"/>
          <w:sz w:val="20"/>
        </w:rPr>
        <w:t xml:space="preserve"> daily Day 1-7  </w:t>
      </w:r>
    </w:p>
    <w:p w14:paraId="6702944C" w14:textId="77777777" w:rsidR="00043179" w:rsidRDefault="00043179" w:rsidP="00043179">
      <w:pPr>
        <w:spacing w:after="0" w:line="240" w:lineRule="auto"/>
        <w:rPr>
          <w:rFonts w:ascii="Times New Roman" w:eastAsia="Times New Roman" w:hAnsi="Times New Roman" w:cs="Times New Roman"/>
          <w:b/>
          <w:bCs/>
          <w:color w:val="000000"/>
          <w:sz w:val="20"/>
        </w:rPr>
      </w:pPr>
    </w:p>
    <w:p w14:paraId="69001CB8"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445ABB60" w14:textId="77777777" w:rsidR="00043179" w:rsidRDefault="00043179" w:rsidP="00043179">
      <w:pPr>
        <w:spacing w:after="0" w:line="240" w:lineRule="auto"/>
        <w:ind w:firstLine="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Zofran </w:t>
      </w:r>
      <w:r w:rsidR="00C6112E">
        <w:rPr>
          <w:rFonts w:ascii="Times New Roman" w:eastAsia="Times New Roman" w:hAnsi="Times New Roman" w:cs="Times New Roman"/>
          <w:color w:val="000000"/>
          <w:sz w:val="20"/>
          <w:shd w:val="clear" w:color="auto" w:fill="FFFFFF"/>
        </w:rPr>
        <w:t>16 mg q24h D1-7</w:t>
      </w:r>
      <w:r>
        <w:rPr>
          <w:rFonts w:ascii="Times New Roman" w:eastAsia="Times New Roman" w:hAnsi="Times New Roman" w:cs="Times New Roman"/>
          <w:color w:val="000000"/>
          <w:sz w:val="20"/>
          <w:shd w:val="clear" w:color="auto" w:fill="FFFFFF"/>
        </w:rPr>
        <w:t xml:space="preserve"> </w:t>
      </w:r>
    </w:p>
    <w:p w14:paraId="67D3275E" w14:textId="77777777" w:rsidR="00043179" w:rsidRPr="00487B92" w:rsidRDefault="00043179" w:rsidP="00043179">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shd w:val="clear" w:color="auto" w:fill="FFFFFF"/>
        </w:rPr>
        <w:t>Compazine 10 mg PO every 6 hours PRN</w:t>
      </w:r>
    </w:p>
    <w:p w14:paraId="2A9A24A8" w14:textId="77777777" w:rsidR="00043179" w:rsidRDefault="00043179" w:rsidP="00043179">
      <w:pPr>
        <w:spacing w:after="0" w:line="240" w:lineRule="auto"/>
        <w:rPr>
          <w:rFonts w:ascii="Times New Roman" w:eastAsia="Times New Roman" w:hAnsi="Times New Roman" w:cs="Times New Roman"/>
          <w:color w:val="000000"/>
          <w:sz w:val="20"/>
        </w:rPr>
      </w:pPr>
    </w:p>
    <w:p w14:paraId="767CFCE5" w14:textId="77777777" w:rsidR="00043179" w:rsidRPr="00D76EE3" w:rsidRDefault="00043179" w:rsidP="00043179">
      <w:pPr>
        <w:spacing w:after="0" w:line="240" w:lineRule="auto"/>
        <w:rPr>
          <w:rFonts w:ascii="Times New Roman" w:eastAsia="Times New Roman" w:hAnsi="Times New Roman" w:cs="Times New Roman"/>
          <w:b/>
          <w:szCs w:val="24"/>
        </w:rPr>
      </w:pPr>
      <w:r w:rsidRPr="00D76EE3">
        <w:rPr>
          <w:rFonts w:ascii="Times New Roman" w:eastAsia="Times New Roman" w:hAnsi="Times New Roman" w:cs="Times New Roman"/>
          <w:b/>
          <w:color w:val="000000"/>
          <w:sz w:val="20"/>
        </w:rPr>
        <w:t xml:space="preserve">Supportive Care: </w:t>
      </w:r>
      <w:r>
        <w:rPr>
          <w:rFonts w:ascii="Times New Roman" w:eastAsia="Times New Roman" w:hAnsi="Times New Roman" w:cs="Times New Roman"/>
          <w:color w:val="000000"/>
          <w:sz w:val="20"/>
        </w:rPr>
        <w:t xml:space="preserve">None </w:t>
      </w:r>
      <w:r>
        <w:rPr>
          <w:rFonts w:ascii="Times New Roman" w:eastAsia="Times New Roman" w:hAnsi="Times New Roman" w:cs="Times New Roman"/>
          <w:b/>
          <w:color w:val="000000"/>
          <w:sz w:val="20"/>
        </w:rPr>
        <w:t xml:space="preserve"> </w:t>
      </w:r>
    </w:p>
    <w:p w14:paraId="33FEE26A"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135F1750" w14:textId="64FE226D" w:rsidR="002A6FD1"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sidR="002A6FD1">
        <w:rPr>
          <w:rFonts w:ascii="Times New Roman" w:eastAsia="Times New Roman" w:hAnsi="Times New Roman" w:cs="Times New Roman"/>
          <w:color w:val="000000"/>
          <w:sz w:val="20"/>
        </w:rPr>
        <w:t xml:space="preserve">Yes, when neutropenic </w:t>
      </w:r>
    </w:p>
    <w:p w14:paraId="5440D4D9" w14:textId="14C7032B" w:rsidR="00043179" w:rsidRPr="00705E6E" w:rsidRDefault="00043179" w:rsidP="002A6FD1">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Valtrex 500 mg daily, Levaquin 500 mg daily, Fluconazole 400 mg daily </w:t>
      </w:r>
      <w:r w:rsidR="002A0A5D">
        <w:rPr>
          <w:rFonts w:ascii="Times New Roman" w:eastAsia="Times New Roman" w:hAnsi="Times New Roman" w:cs="Times New Roman"/>
          <w:color w:val="000000"/>
          <w:sz w:val="20"/>
        </w:rPr>
        <w:t xml:space="preserve"> </w:t>
      </w:r>
    </w:p>
    <w:p w14:paraId="56326897"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 xml:space="preserve">Posaconazole if antifungal treatment </w:t>
      </w:r>
      <w:r w:rsidR="00C6112E">
        <w:rPr>
          <w:rFonts w:ascii="Times New Roman" w:eastAsia="Times New Roman" w:hAnsi="Times New Roman" w:cs="Times New Roman"/>
          <w:color w:val="000000"/>
          <w:sz w:val="20"/>
        </w:rPr>
        <w:t>indicated</w:t>
      </w:r>
      <w:r>
        <w:rPr>
          <w:rFonts w:ascii="Times New Roman" w:eastAsia="Times New Roman" w:hAnsi="Times New Roman" w:cs="Times New Roman"/>
          <w:color w:val="000000"/>
          <w:sz w:val="20"/>
        </w:rPr>
        <w:t xml:space="preserve">  </w:t>
      </w:r>
    </w:p>
    <w:p w14:paraId="66E347F0" w14:textId="77777777" w:rsidR="00043179" w:rsidRPr="00766851" w:rsidRDefault="00043179" w:rsidP="00043179">
      <w:pPr>
        <w:spacing w:after="0" w:line="240" w:lineRule="auto"/>
        <w:rPr>
          <w:rFonts w:ascii="Times New Roman" w:eastAsia="Times New Roman" w:hAnsi="Times New Roman" w:cs="Times New Roman"/>
          <w:szCs w:val="24"/>
        </w:rPr>
      </w:pPr>
    </w:p>
    <w:p w14:paraId="384BAF49"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No </w:t>
      </w:r>
    </w:p>
    <w:p w14:paraId="4A9048FA"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1C4C8746"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No</w:t>
      </w:r>
    </w:p>
    <w:p w14:paraId="3EEE43D9"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55ADB73E" w14:textId="78389EE4"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Yes, 3x weekly labs (CBC with Diff and CMP) with transfusion support</w:t>
      </w:r>
      <w:r w:rsidR="00C765A9">
        <w:rPr>
          <w:rFonts w:ascii="Times New Roman" w:eastAsia="Times New Roman" w:hAnsi="Times New Roman" w:cs="Times New Roman"/>
          <w:color w:val="000000"/>
          <w:sz w:val="20"/>
        </w:rPr>
        <w:t xml:space="preserve"> (based on transfusion needs)</w:t>
      </w:r>
    </w:p>
    <w:p w14:paraId="045BB672" w14:textId="77777777" w:rsidR="00043179" w:rsidRDefault="00043179" w:rsidP="00043179">
      <w:pPr>
        <w:spacing w:after="0" w:line="240" w:lineRule="auto"/>
        <w:rPr>
          <w:rFonts w:ascii="Times New Roman" w:eastAsia="Times New Roman" w:hAnsi="Times New Roman" w:cs="Times New Roman"/>
          <w:color w:val="000000"/>
          <w:sz w:val="20"/>
        </w:rPr>
      </w:pPr>
    </w:p>
    <w:p w14:paraId="4D72DCA0" w14:textId="1030A1B4" w:rsidR="00015551" w:rsidRPr="00015551" w:rsidRDefault="00015551" w:rsidP="0001555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Response </w:t>
      </w:r>
      <w:r w:rsidR="00C765A9">
        <w:rPr>
          <w:rFonts w:ascii="Times New Roman" w:eastAsia="Times New Roman" w:hAnsi="Times New Roman" w:cs="Times New Roman"/>
          <w:b/>
          <w:color w:val="000000"/>
          <w:sz w:val="20"/>
        </w:rPr>
        <w:t>BMBx</w:t>
      </w:r>
      <w:r>
        <w:rPr>
          <w:rFonts w:ascii="Times New Roman" w:eastAsia="Times New Roman" w:hAnsi="Times New Roman" w:cs="Times New Roman"/>
          <w:b/>
          <w:color w:val="000000"/>
          <w:sz w:val="20"/>
        </w:rPr>
        <w:t xml:space="preserve">: </w:t>
      </w:r>
      <w:r w:rsidR="0072449C">
        <w:rPr>
          <w:rFonts w:ascii="Times New Roman" w:eastAsia="Times New Roman" w:hAnsi="Times New Roman" w:cs="Times New Roman"/>
          <w:b/>
          <w:color w:val="000000"/>
          <w:sz w:val="20"/>
        </w:rPr>
        <w:t>may be discussed with continuity leukemia clinic team</w:t>
      </w:r>
    </w:p>
    <w:p w14:paraId="4A86BC38"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2DEF7EDF"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No </w:t>
      </w:r>
    </w:p>
    <w:p w14:paraId="57E2F246"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8754949"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No</w:t>
      </w:r>
      <w:r w:rsidR="00C6112E">
        <w:rPr>
          <w:rFonts w:ascii="Times New Roman" w:eastAsia="Times New Roman" w:hAnsi="Times New Roman" w:cs="Times New Roman"/>
          <w:color w:val="000000"/>
          <w:sz w:val="20"/>
        </w:rPr>
        <w:t>. Usually will use PIV for transfusion. Azacitidine usually SQ but can be given through PIV.</w:t>
      </w:r>
    </w:p>
    <w:p w14:paraId="068957E7"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5DFDFF59"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Yes</w:t>
      </w:r>
    </w:p>
    <w:p w14:paraId="7439EFA4"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6DAB5F83"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627C0505" w14:textId="77777777" w:rsidR="00043179" w:rsidRDefault="00043179" w:rsidP="00043179">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 xml:space="preserve">Major side effects: </w:t>
      </w:r>
      <w:r w:rsidR="00C6112E">
        <w:rPr>
          <w:rFonts w:ascii="Times New Roman" w:eastAsia="Times New Roman" w:hAnsi="Times New Roman" w:cs="Times New Roman"/>
          <w:color w:val="000000"/>
          <w:sz w:val="20"/>
        </w:rPr>
        <w:t>myelosuppression,</w:t>
      </w:r>
      <w:r>
        <w:rPr>
          <w:rFonts w:ascii="Times New Roman" w:eastAsia="Times New Roman" w:hAnsi="Times New Roman" w:cs="Times New Roman"/>
          <w:color w:val="000000"/>
          <w:sz w:val="20"/>
        </w:rPr>
        <w:t xml:space="preserve"> </w:t>
      </w:r>
      <w:r w:rsidR="00C6112E">
        <w:rPr>
          <w:rFonts w:ascii="Times New Roman" w:eastAsia="Times New Roman" w:hAnsi="Times New Roman" w:cs="Times New Roman"/>
          <w:color w:val="000000"/>
          <w:sz w:val="20"/>
        </w:rPr>
        <w:t>injection site reaction</w:t>
      </w:r>
      <w:r>
        <w:rPr>
          <w:rFonts w:ascii="Times New Roman" w:eastAsia="Times New Roman" w:hAnsi="Times New Roman" w:cs="Times New Roman"/>
          <w:color w:val="000000"/>
          <w:sz w:val="20"/>
        </w:rPr>
        <w:br w:type="page"/>
      </w:r>
    </w:p>
    <w:p w14:paraId="4AD98854" w14:textId="33A552B1" w:rsidR="00043179" w:rsidRPr="008C270C" w:rsidRDefault="00043179" w:rsidP="00043179">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bCs/>
          <w:color w:val="5B9BD5" w:themeColor="accent1"/>
          <w:sz w:val="32"/>
          <w:szCs w:val="36"/>
          <w:u w:val="single"/>
        </w:rPr>
        <w:lastRenderedPageBreak/>
        <w:t>Azacitadine and Venetoclax</w:t>
      </w:r>
      <w:r w:rsidR="0072449C">
        <w:rPr>
          <w:rFonts w:ascii="Times New Roman" w:eastAsia="Times New Roman" w:hAnsi="Times New Roman" w:cs="Times New Roman"/>
          <w:b/>
          <w:bCs/>
          <w:color w:val="5B9BD5" w:themeColor="accent1"/>
          <w:sz w:val="32"/>
          <w:szCs w:val="36"/>
          <w:u w:val="single"/>
        </w:rPr>
        <w:t>*</w:t>
      </w:r>
      <w:r>
        <w:rPr>
          <w:rFonts w:ascii="Times New Roman" w:eastAsia="Times New Roman" w:hAnsi="Times New Roman" w:cs="Times New Roman"/>
          <w:b/>
          <w:bCs/>
          <w:color w:val="5B9BD5" w:themeColor="accent1"/>
          <w:sz w:val="32"/>
          <w:szCs w:val="36"/>
          <w:u w:val="single"/>
        </w:rPr>
        <w:t xml:space="preserve"> </w:t>
      </w:r>
      <w:r w:rsidRPr="008C270C">
        <w:rPr>
          <w:rFonts w:ascii="Times New Roman" w:eastAsia="Times New Roman" w:hAnsi="Times New Roman" w:cs="Times New Roman"/>
          <w:szCs w:val="24"/>
        </w:rPr>
        <w:br/>
      </w:r>
      <w:r>
        <w:rPr>
          <w:rFonts w:ascii="Times New Roman" w:eastAsia="Times New Roman" w:hAnsi="Times New Roman" w:cs="Times New Roman"/>
          <w:b/>
          <w:sz w:val="20"/>
          <w:szCs w:val="24"/>
        </w:rPr>
        <w:t>Leukemia</w:t>
      </w:r>
      <w:r w:rsidRPr="008C270C">
        <w:rPr>
          <w:rFonts w:ascii="Times New Roman" w:eastAsia="Times New Roman" w:hAnsi="Times New Roman" w:cs="Times New Roman"/>
          <w:b/>
          <w:sz w:val="20"/>
          <w:szCs w:val="24"/>
        </w:rPr>
        <w:t xml:space="preserve"> Type: </w:t>
      </w:r>
      <w:r w:rsidR="00456800">
        <w:rPr>
          <w:rFonts w:ascii="Times New Roman" w:eastAsia="Times New Roman" w:hAnsi="Times New Roman" w:cs="Times New Roman"/>
          <w:b/>
          <w:sz w:val="20"/>
          <w:szCs w:val="24"/>
        </w:rPr>
        <w:t>Newly diagnosed AML not fit for induction</w:t>
      </w:r>
      <w:r>
        <w:rPr>
          <w:rFonts w:ascii="Times New Roman" w:eastAsia="Times New Roman" w:hAnsi="Times New Roman" w:cs="Times New Roman"/>
          <w:b/>
          <w:sz w:val="20"/>
          <w:szCs w:val="24"/>
        </w:rPr>
        <w:t xml:space="preserve">, </w:t>
      </w:r>
      <w:r w:rsidR="006D701A">
        <w:rPr>
          <w:rFonts w:ascii="Times New Roman" w:eastAsia="Times New Roman" w:hAnsi="Times New Roman" w:cs="Times New Roman"/>
          <w:b/>
          <w:sz w:val="20"/>
          <w:szCs w:val="24"/>
        </w:rPr>
        <w:t xml:space="preserve">Refractory AML </w:t>
      </w:r>
    </w:p>
    <w:p w14:paraId="164FCD7E" w14:textId="77777777" w:rsidR="00043179" w:rsidRPr="008C270C" w:rsidRDefault="00043179" w:rsidP="00043179">
      <w:pPr>
        <w:spacing w:after="0" w:line="240" w:lineRule="auto"/>
        <w:rPr>
          <w:rFonts w:ascii="Times New Roman" w:eastAsia="Times New Roman" w:hAnsi="Times New Roman" w:cs="Times New Roman"/>
          <w:b/>
          <w:sz w:val="20"/>
          <w:szCs w:val="24"/>
        </w:rPr>
      </w:pPr>
    </w:p>
    <w:p w14:paraId="0E8B1F7C" w14:textId="77777777" w:rsidR="00043179" w:rsidRDefault="00043179"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4"/>
        </w:rPr>
        <w:t>Regimen: Cycle length Q28</w:t>
      </w:r>
      <w:r w:rsidRPr="008C270C">
        <w:rPr>
          <w:rFonts w:ascii="Times New Roman" w:eastAsia="Times New Roman" w:hAnsi="Times New Roman" w:cs="Times New Roman"/>
          <w:b/>
          <w:sz w:val="20"/>
          <w:szCs w:val="24"/>
        </w:rPr>
        <w:t xml:space="preserve"> days (</w:t>
      </w:r>
      <w:r w:rsidRPr="00793EE4">
        <w:rPr>
          <w:rFonts w:ascii="Times New Roman" w:eastAsia="Times New Roman" w:hAnsi="Times New Roman" w:cs="Times New Roman"/>
          <w:sz w:val="20"/>
          <w:szCs w:val="20"/>
        </w:rPr>
        <w:t>DiNardo CD, et al. Venetoclax combined with decitabine or azacitidine in treatment-naive, elderly patients with acute myeloid leukemia. Blood. 2018 Oct 25. pii: blood-2018-08-868752</w:t>
      </w:r>
      <w:r w:rsidRPr="00793EE4">
        <w:rPr>
          <w:rFonts w:ascii="Times New Roman" w:eastAsia="Times New Roman" w:hAnsi="Times New Roman" w:cs="Times New Roman"/>
          <w:b/>
          <w:sz w:val="20"/>
          <w:szCs w:val="20"/>
        </w:rPr>
        <w:t>)</w:t>
      </w:r>
    </w:p>
    <w:p w14:paraId="0A43A12E" w14:textId="77777777" w:rsidR="00043179" w:rsidRDefault="00043179"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Azacitidine 75 mg/m2 SQ</w:t>
      </w:r>
      <w:r w:rsidR="00456800">
        <w:rPr>
          <w:rFonts w:ascii="Times New Roman" w:eastAsia="Times New Roman" w:hAnsi="Times New Roman" w:cs="Times New Roman"/>
          <w:b/>
          <w:sz w:val="20"/>
          <w:szCs w:val="20"/>
        </w:rPr>
        <w:t xml:space="preserve"> (or IV)</w:t>
      </w:r>
      <w:r>
        <w:rPr>
          <w:rFonts w:ascii="Times New Roman" w:eastAsia="Times New Roman" w:hAnsi="Times New Roman" w:cs="Times New Roman"/>
          <w:b/>
          <w:sz w:val="20"/>
          <w:szCs w:val="20"/>
        </w:rPr>
        <w:t xml:space="preserve"> on days 1-7</w:t>
      </w:r>
    </w:p>
    <w:p w14:paraId="5F8B1FFA" w14:textId="77777777" w:rsidR="00C56EBA" w:rsidRDefault="00C56EBA" w:rsidP="00C56E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Venetoclax Ramp up – NOT on CYP3A4 inhibitor </w:t>
      </w:r>
    </w:p>
    <w:p w14:paraId="7756917C" w14:textId="77777777" w:rsidR="00C56EBA" w:rsidRDefault="00C56EBA" w:rsidP="00C56EB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Venetoclax 100 mg, PO, once daily Week 1; Day 1</w:t>
      </w:r>
    </w:p>
    <w:p w14:paraId="4F182FD1" w14:textId="77777777" w:rsidR="00C56EBA" w:rsidRDefault="00C56EBA" w:rsidP="00C56EB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 xml:space="preserve"> Venetoclax 200 mg, PO, once daily Week 1; Days 2</w:t>
      </w:r>
    </w:p>
    <w:p w14:paraId="6DEF42CF" w14:textId="77777777" w:rsidR="00C56EBA" w:rsidRDefault="00C56EBA" w:rsidP="00C56EB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Venetoclax 400 mg, PO, once daily Week 1; Days 3 and beyond</w:t>
      </w:r>
    </w:p>
    <w:p w14:paraId="0EE2EFE5" w14:textId="1AABFE7C" w:rsidR="00043179" w:rsidRPr="00793EE4" w:rsidRDefault="00043179" w:rsidP="00043179">
      <w:pPr>
        <w:spacing w:after="0" w:line="240" w:lineRule="auto"/>
        <w:rPr>
          <w:rFonts w:ascii="Times New Roman" w:eastAsia="Times New Roman" w:hAnsi="Times New Roman" w:cs="Times New Roman"/>
          <w:sz w:val="20"/>
          <w:szCs w:val="20"/>
        </w:rPr>
      </w:pPr>
      <w:r w:rsidRPr="00793EE4">
        <w:rPr>
          <w:rFonts w:ascii="Times New Roman" w:eastAsia="Times New Roman" w:hAnsi="Times New Roman" w:cs="Times New Roman"/>
          <w:sz w:val="20"/>
          <w:szCs w:val="20"/>
        </w:rPr>
        <w:t>Venetoclax Ramp up –</w:t>
      </w:r>
      <w:r>
        <w:rPr>
          <w:rFonts w:ascii="Times New Roman" w:eastAsia="Times New Roman" w:hAnsi="Times New Roman" w:cs="Times New Roman"/>
          <w:sz w:val="20"/>
          <w:szCs w:val="20"/>
        </w:rPr>
        <w:t xml:space="preserve"> </w:t>
      </w:r>
      <w:r w:rsidR="0072449C">
        <w:rPr>
          <w:rFonts w:ascii="Times New Roman" w:eastAsia="Times New Roman" w:hAnsi="Times New Roman" w:cs="Times New Roman"/>
          <w:sz w:val="20"/>
          <w:szCs w:val="20"/>
        </w:rPr>
        <w:t>Already o</w:t>
      </w:r>
      <w:r w:rsidRPr="00793EE4">
        <w:rPr>
          <w:rFonts w:ascii="Times New Roman" w:eastAsia="Times New Roman" w:hAnsi="Times New Roman" w:cs="Times New Roman"/>
          <w:sz w:val="20"/>
          <w:szCs w:val="20"/>
        </w:rPr>
        <w:t xml:space="preserve">n </w:t>
      </w:r>
      <w:r w:rsidR="0072449C">
        <w:rPr>
          <w:rFonts w:ascii="Times New Roman" w:eastAsia="Times New Roman" w:hAnsi="Times New Roman" w:cs="Times New Roman"/>
          <w:sz w:val="20"/>
          <w:szCs w:val="20"/>
        </w:rPr>
        <w:t>s</w:t>
      </w:r>
      <w:r w:rsidRPr="00793EE4">
        <w:rPr>
          <w:rFonts w:ascii="Times New Roman" w:eastAsia="Times New Roman" w:hAnsi="Times New Roman" w:cs="Times New Roman"/>
          <w:sz w:val="20"/>
          <w:szCs w:val="20"/>
        </w:rPr>
        <w:t xml:space="preserve">trong CYP3A4 inhibitor </w:t>
      </w:r>
      <w:r>
        <w:rPr>
          <w:rFonts w:ascii="Times New Roman" w:hAnsi="Times New Roman" w:cs="Times New Roman"/>
          <w:sz w:val="20"/>
          <w:szCs w:val="20"/>
        </w:rPr>
        <w:t>(vori</w:t>
      </w:r>
      <w:r w:rsidR="00C56EBA">
        <w:rPr>
          <w:rFonts w:ascii="Times New Roman" w:hAnsi="Times New Roman" w:cs="Times New Roman"/>
          <w:sz w:val="20"/>
          <w:szCs w:val="20"/>
        </w:rPr>
        <w:t>conazole</w:t>
      </w:r>
      <w:r>
        <w:rPr>
          <w:rFonts w:ascii="Times New Roman" w:hAnsi="Times New Roman" w:cs="Times New Roman"/>
          <w:sz w:val="20"/>
          <w:szCs w:val="20"/>
        </w:rPr>
        <w:t>/posa</w:t>
      </w:r>
      <w:r w:rsidR="00C56EBA">
        <w:rPr>
          <w:rFonts w:ascii="Times New Roman" w:hAnsi="Times New Roman" w:cs="Times New Roman"/>
          <w:sz w:val="20"/>
          <w:szCs w:val="20"/>
        </w:rPr>
        <w:t>conazole</w:t>
      </w:r>
      <w:r>
        <w:rPr>
          <w:rFonts w:ascii="Times New Roman" w:hAnsi="Times New Roman" w:cs="Times New Roman"/>
          <w:sz w:val="20"/>
          <w:szCs w:val="20"/>
        </w:rPr>
        <w:t>/ritonavir)</w:t>
      </w:r>
      <w:r w:rsidR="0072449C">
        <w:rPr>
          <w:rFonts w:ascii="Times New Roman" w:hAnsi="Times New Roman" w:cs="Times New Roman"/>
          <w:sz w:val="20"/>
          <w:szCs w:val="20"/>
        </w:rPr>
        <w:t xml:space="preserve"> that may not be discontinued for medical reasons</w:t>
      </w:r>
      <w:r w:rsidR="00015551">
        <w:rPr>
          <w:rFonts w:ascii="Times New Roman" w:hAnsi="Times New Roman" w:cs="Times New Roman"/>
          <w:sz w:val="20"/>
          <w:szCs w:val="20"/>
        </w:rPr>
        <w:t>. Avoid when possible.</w:t>
      </w:r>
      <w:r w:rsidR="0072449C">
        <w:rPr>
          <w:rFonts w:ascii="Times New Roman" w:hAnsi="Times New Roman" w:cs="Times New Roman"/>
          <w:sz w:val="20"/>
          <w:szCs w:val="20"/>
        </w:rPr>
        <w:t xml:space="preserve"> (CLL “starter pack” needed when doses under 100 mg used)</w:t>
      </w:r>
    </w:p>
    <w:p w14:paraId="3319DEDD" w14:textId="6438FDC0" w:rsidR="00C56EBA" w:rsidRDefault="00C765A9" w:rsidP="00C56EB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 xml:space="preserve">Venetoclax 10 mg, PO, once daily Week 1; </w:t>
      </w:r>
      <w:r w:rsidR="00C56EBA" w:rsidRPr="00C56EBA">
        <w:rPr>
          <w:rFonts w:ascii="Times New Roman" w:eastAsia="Times New Roman" w:hAnsi="Times New Roman" w:cs="Times New Roman"/>
          <w:b/>
          <w:sz w:val="20"/>
          <w:szCs w:val="20"/>
        </w:rPr>
        <w:t>Day 1</w:t>
      </w:r>
    </w:p>
    <w:p w14:paraId="521205D2" w14:textId="00D9BB74" w:rsidR="00C765A9" w:rsidRDefault="00C765A9" w:rsidP="00C56EB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 xml:space="preserve">Venetoclax 20 mg, PO, once daily Week 1; </w:t>
      </w:r>
      <w:r w:rsidRPr="00C56EBA">
        <w:rPr>
          <w:rFonts w:ascii="Times New Roman" w:eastAsia="Times New Roman" w:hAnsi="Times New Roman" w:cs="Times New Roman"/>
          <w:b/>
          <w:sz w:val="20"/>
          <w:szCs w:val="20"/>
        </w:rPr>
        <w:t xml:space="preserve">Day </w:t>
      </w:r>
      <w:r>
        <w:rPr>
          <w:rFonts w:ascii="Times New Roman" w:eastAsia="Times New Roman" w:hAnsi="Times New Roman" w:cs="Times New Roman"/>
          <w:b/>
          <w:sz w:val="20"/>
          <w:szCs w:val="20"/>
        </w:rPr>
        <w:t>2</w:t>
      </w:r>
    </w:p>
    <w:p w14:paraId="3BF8EEBD" w14:textId="657987CD" w:rsidR="00C765A9" w:rsidRDefault="00C765A9" w:rsidP="00C56EB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 xml:space="preserve">Venetoclax 50 mg, PO, once daily Week 1; </w:t>
      </w:r>
      <w:r w:rsidRPr="00C56EBA">
        <w:rPr>
          <w:rFonts w:ascii="Times New Roman" w:eastAsia="Times New Roman" w:hAnsi="Times New Roman" w:cs="Times New Roman"/>
          <w:b/>
          <w:sz w:val="20"/>
          <w:szCs w:val="20"/>
        </w:rPr>
        <w:t xml:space="preserve">Day </w:t>
      </w:r>
      <w:r>
        <w:rPr>
          <w:rFonts w:ascii="Times New Roman" w:eastAsia="Times New Roman" w:hAnsi="Times New Roman" w:cs="Times New Roman"/>
          <w:b/>
          <w:sz w:val="20"/>
          <w:szCs w:val="20"/>
        </w:rPr>
        <w:t>3</w:t>
      </w:r>
    </w:p>
    <w:p w14:paraId="025BB2E5" w14:textId="7F9A41CF" w:rsidR="00C765A9" w:rsidRDefault="00C765A9" w:rsidP="00C56EB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 xml:space="preserve">Venetoclax 70 mg, PO, once daily Week 1; </w:t>
      </w:r>
      <w:r w:rsidRPr="00C56EBA">
        <w:rPr>
          <w:rFonts w:ascii="Times New Roman" w:eastAsia="Times New Roman" w:hAnsi="Times New Roman" w:cs="Times New Roman"/>
          <w:b/>
          <w:sz w:val="20"/>
          <w:szCs w:val="20"/>
        </w:rPr>
        <w:t xml:space="preserve">Day </w:t>
      </w:r>
      <w:r>
        <w:rPr>
          <w:rFonts w:ascii="Times New Roman" w:eastAsia="Times New Roman" w:hAnsi="Times New Roman" w:cs="Times New Roman"/>
          <w:b/>
          <w:sz w:val="20"/>
          <w:szCs w:val="20"/>
        </w:rPr>
        <w:t>4</w:t>
      </w:r>
    </w:p>
    <w:p w14:paraId="5BDB8F38" w14:textId="0992C989" w:rsidR="00C765A9" w:rsidRPr="00C56EBA" w:rsidRDefault="00C765A9" w:rsidP="00C56EB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 xml:space="preserve">Venetoclax 100 mg, PO, once daily Week 1; </w:t>
      </w:r>
      <w:r w:rsidRPr="00C56EBA">
        <w:rPr>
          <w:rFonts w:ascii="Times New Roman" w:eastAsia="Times New Roman" w:hAnsi="Times New Roman" w:cs="Times New Roman"/>
          <w:b/>
          <w:sz w:val="20"/>
          <w:szCs w:val="20"/>
        </w:rPr>
        <w:t xml:space="preserve">Day </w:t>
      </w:r>
      <w:r>
        <w:rPr>
          <w:rFonts w:ascii="Times New Roman" w:eastAsia="Times New Roman" w:hAnsi="Times New Roman" w:cs="Times New Roman"/>
          <w:b/>
          <w:sz w:val="20"/>
          <w:szCs w:val="20"/>
        </w:rPr>
        <w:t>5 and beyond</w:t>
      </w:r>
    </w:p>
    <w:p w14:paraId="51AFC1A1" w14:textId="534E8FCC" w:rsidR="00043179" w:rsidRDefault="00043179" w:rsidP="00C56E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Venetoclax Ramp up – </w:t>
      </w:r>
      <w:r w:rsidR="0072449C">
        <w:rPr>
          <w:rFonts w:ascii="Times New Roman" w:eastAsia="Times New Roman" w:hAnsi="Times New Roman" w:cs="Times New Roman"/>
          <w:sz w:val="20"/>
          <w:szCs w:val="20"/>
        </w:rPr>
        <w:t>Already o</w:t>
      </w:r>
      <w:r>
        <w:rPr>
          <w:rFonts w:ascii="Times New Roman" w:eastAsia="Times New Roman" w:hAnsi="Times New Roman" w:cs="Times New Roman"/>
          <w:sz w:val="20"/>
          <w:szCs w:val="20"/>
        </w:rPr>
        <w:t>n Moderate CYP3A4 inhibitor</w:t>
      </w:r>
      <w:r w:rsidR="0072449C">
        <w:rPr>
          <w:rFonts w:ascii="Times New Roman" w:eastAsia="Times New Roman" w:hAnsi="Times New Roman" w:cs="Times New Roman"/>
          <w:sz w:val="20"/>
          <w:szCs w:val="20"/>
        </w:rPr>
        <w:t xml:space="preserve"> that cannot be discontinued for medical reasons</w:t>
      </w:r>
      <w:r>
        <w:rPr>
          <w:rFonts w:ascii="Times New Roman" w:eastAsia="Times New Roman" w:hAnsi="Times New Roman" w:cs="Times New Roman"/>
          <w:sz w:val="20"/>
          <w:szCs w:val="20"/>
        </w:rPr>
        <w:t xml:space="preserve"> (</w:t>
      </w:r>
      <w:r w:rsidR="00C56EBA">
        <w:rPr>
          <w:rFonts w:ascii="Times New Roman" w:hAnsi="Times New Roman" w:cs="Times New Roman"/>
          <w:sz w:val="20"/>
          <w:szCs w:val="20"/>
        </w:rPr>
        <w:t>isavuconazole</w:t>
      </w:r>
      <w:r>
        <w:rPr>
          <w:rFonts w:ascii="Times New Roman" w:hAnsi="Times New Roman" w:cs="Times New Roman"/>
          <w:sz w:val="20"/>
          <w:szCs w:val="20"/>
        </w:rPr>
        <w:t>/fluc</w:t>
      </w:r>
      <w:r w:rsidR="00C56EBA">
        <w:rPr>
          <w:rFonts w:ascii="Times New Roman" w:hAnsi="Times New Roman" w:cs="Times New Roman"/>
          <w:sz w:val="20"/>
          <w:szCs w:val="20"/>
        </w:rPr>
        <w:t>onazole</w:t>
      </w:r>
      <w:r>
        <w:rPr>
          <w:rFonts w:ascii="Times New Roman" w:hAnsi="Times New Roman" w:cs="Times New Roman"/>
          <w:sz w:val="20"/>
          <w:szCs w:val="20"/>
        </w:rPr>
        <w:t>/dilt</w:t>
      </w:r>
      <w:r w:rsidR="00C56EBA">
        <w:rPr>
          <w:rFonts w:ascii="Times New Roman" w:hAnsi="Times New Roman" w:cs="Times New Roman"/>
          <w:sz w:val="20"/>
          <w:szCs w:val="20"/>
        </w:rPr>
        <w:t>iazem</w:t>
      </w:r>
      <w:r>
        <w:rPr>
          <w:rFonts w:ascii="Times New Roman" w:hAnsi="Times New Roman" w:cs="Times New Roman"/>
          <w:sz w:val="20"/>
          <w:szCs w:val="20"/>
        </w:rPr>
        <w:t>)</w:t>
      </w:r>
      <w:r w:rsidR="00015551">
        <w:rPr>
          <w:rFonts w:ascii="Times New Roman" w:hAnsi="Times New Roman" w:cs="Times New Roman"/>
          <w:sz w:val="20"/>
          <w:szCs w:val="20"/>
        </w:rPr>
        <w:t>. Avoid when possible.</w:t>
      </w:r>
    </w:p>
    <w:p w14:paraId="5EA41334" w14:textId="77777777" w:rsidR="00043179" w:rsidRPr="007803DD" w:rsidRDefault="00043179"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ab/>
      </w:r>
      <w:r w:rsidRPr="007803DD">
        <w:rPr>
          <w:rFonts w:ascii="Times New Roman" w:eastAsia="Times New Roman" w:hAnsi="Times New Roman" w:cs="Times New Roman"/>
          <w:b/>
          <w:sz w:val="20"/>
          <w:szCs w:val="20"/>
        </w:rPr>
        <w:t xml:space="preserve">Venetoclax 100 mg, PO, once daily Week 1; Day 1-2 </w:t>
      </w:r>
    </w:p>
    <w:p w14:paraId="5781AA4D" w14:textId="77777777" w:rsidR="00043179" w:rsidRPr="007803DD" w:rsidRDefault="00043179" w:rsidP="00043179">
      <w:pPr>
        <w:spacing w:after="0" w:line="240" w:lineRule="auto"/>
        <w:rPr>
          <w:rFonts w:ascii="Times New Roman" w:eastAsia="Times New Roman" w:hAnsi="Times New Roman" w:cs="Times New Roman"/>
          <w:b/>
          <w:sz w:val="20"/>
          <w:szCs w:val="20"/>
        </w:rPr>
      </w:pPr>
      <w:r w:rsidRPr="007803DD">
        <w:rPr>
          <w:rFonts w:ascii="Times New Roman" w:eastAsia="Times New Roman" w:hAnsi="Times New Roman" w:cs="Times New Roman"/>
          <w:b/>
          <w:sz w:val="20"/>
          <w:szCs w:val="20"/>
        </w:rPr>
        <w:tab/>
        <w:t>Venetoclax 200 mg, PO, once daily Week 1; Days 3</w:t>
      </w:r>
      <w:r w:rsidR="00957C96" w:rsidRPr="007803DD">
        <w:rPr>
          <w:rFonts w:ascii="Times New Roman" w:eastAsia="Times New Roman" w:hAnsi="Times New Roman" w:cs="Times New Roman"/>
          <w:b/>
          <w:sz w:val="20"/>
          <w:szCs w:val="20"/>
        </w:rPr>
        <w:t xml:space="preserve"> and beyond </w:t>
      </w:r>
    </w:p>
    <w:p w14:paraId="246F21D8" w14:textId="77777777" w:rsidR="00043179" w:rsidRPr="00793EE4" w:rsidRDefault="00043179" w:rsidP="00043179">
      <w:pPr>
        <w:spacing w:after="0" w:line="240" w:lineRule="auto"/>
        <w:rPr>
          <w:rFonts w:ascii="Times New Roman" w:eastAsia="Times New Roman" w:hAnsi="Times New Roman" w:cs="Times New Roman"/>
          <w:color w:val="000000"/>
          <w:sz w:val="20"/>
          <w:szCs w:val="20"/>
        </w:rPr>
      </w:pPr>
    </w:p>
    <w:p w14:paraId="56721516" w14:textId="77777777" w:rsidR="00043179" w:rsidRPr="00793EE4" w:rsidRDefault="00043179" w:rsidP="00043179">
      <w:pPr>
        <w:spacing w:after="0" w:line="240" w:lineRule="auto"/>
        <w:rPr>
          <w:rFonts w:ascii="Times New Roman" w:eastAsia="Times New Roman" w:hAnsi="Times New Roman" w:cs="Times New Roman"/>
          <w:b/>
          <w:bCs/>
          <w:color w:val="000000"/>
          <w:sz w:val="20"/>
          <w:szCs w:val="20"/>
        </w:rPr>
      </w:pPr>
    </w:p>
    <w:p w14:paraId="719FE0FA" w14:textId="77777777" w:rsidR="00043179" w:rsidRPr="00793EE4" w:rsidRDefault="00043179" w:rsidP="00043179">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Antiemetics</w:t>
      </w:r>
      <w:r w:rsidR="006D701A">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br/>
      </w:r>
      <w:r>
        <w:rPr>
          <w:rFonts w:ascii="Times New Roman" w:eastAsia="Times New Roman" w:hAnsi="Times New Roman" w:cs="Times New Roman"/>
          <w:color w:val="000000"/>
          <w:sz w:val="20"/>
        </w:rPr>
        <w:tab/>
        <w:t xml:space="preserve">Zofran 16mg </w:t>
      </w:r>
      <w:r w:rsidR="00456800">
        <w:rPr>
          <w:rFonts w:ascii="Times New Roman" w:eastAsia="Times New Roman" w:hAnsi="Times New Roman" w:cs="Times New Roman"/>
          <w:color w:val="000000"/>
          <w:sz w:val="20"/>
        </w:rPr>
        <w:t>daily Days 1-7</w:t>
      </w:r>
    </w:p>
    <w:p w14:paraId="1D86DDEB" w14:textId="77777777" w:rsidR="00043179" w:rsidRPr="008C270C" w:rsidRDefault="00043179" w:rsidP="00043179">
      <w:pPr>
        <w:spacing w:after="0" w:line="240" w:lineRule="auto"/>
        <w:rPr>
          <w:rFonts w:ascii="Times New Roman" w:eastAsia="Times New Roman" w:hAnsi="Times New Roman" w:cs="Times New Roman"/>
          <w:b/>
          <w:bCs/>
          <w:color w:val="000000"/>
          <w:sz w:val="20"/>
        </w:rPr>
      </w:pPr>
    </w:p>
    <w:p w14:paraId="59FC4707" w14:textId="77777777" w:rsidR="00043179" w:rsidRDefault="00043179" w:rsidP="00043179">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Antimicrobial prophylaxis</w:t>
      </w:r>
      <w:r w:rsidRPr="008C270C">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Yes, when neutropenic </w:t>
      </w:r>
    </w:p>
    <w:p w14:paraId="3E3DBC66"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Levaquin 500 mg PO daily</w:t>
      </w:r>
    </w:p>
    <w:p w14:paraId="61715B43"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Valtrex 500 mg PO daily </w:t>
      </w:r>
    </w:p>
    <w:p w14:paraId="54C6FABF" w14:textId="77777777" w:rsidR="00043179" w:rsidRPr="00793EE4"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957C96">
        <w:rPr>
          <w:rFonts w:ascii="Times New Roman" w:eastAsia="Times New Roman" w:hAnsi="Times New Roman" w:cs="Times New Roman"/>
          <w:color w:val="000000"/>
          <w:sz w:val="20"/>
        </w:rPr>
        <w:t xml:space="preserve">Posaconazole 300 mg PO daily (no loading dose) starting Day 8. Reduce venetoclax to 100 mg daily starting Day 8. </w:t>
      </w:r>
    </w:p>
    <w:p w14:paraId="708E5051" w14:textId="77777777" w:rsidR="00043179" w:rsidRPr="008C270C" w:rsidRDefault="00043179" w:rsidP="00043179">
      <w:pPr>
        <w:spacing w:after="0" w:line="240" w:lineRule="auto"/>
        <w:rPr>
          <w:rFonts w:ascii="Times New Roman" w:eastAsia="Times New Roman" w:hAnsi="Times New Roman" w:cs="Times New Roman"/>
          <w:b/>
          <w:bCs/>
          <w:color w:val="000000"/>
          <w:sz w:val="20"/>
        </w:rPr>
      </w:pPr>
      <w:r w:rsidRPr="00736796">
        <w:rPr>
          <w:rFonts w:ascii="Times New Roman" w:eastAsia="Times New Roman" w:hAnsi="Times New Roman" w:cs="Times New Roman"/>
          <w:color w:val="000000"/>
          <w:sz w:val="20"/>
          <w:szCs w:val="20"/>
        </w:rPr>
        <w:tab/>
      </w:r>
    </w:p>
    <w:p w14:paraId="1EAC38F3" w14:textId="224A95F6" w:rsidR="00043179" w:rsidRDefault="00043179" w:rsidP="00043179">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Allopurinol 300mg daily, starting 3 days prior to venetoclax </w:t>
      </w:r>
      <w:r w:rsidR="0072449C">
        <w:rPr>
          <w:rFonts w:ascii="Times New Roman" w:eastAsia="Times New Roman" w:hAnsi="Times New Roman" w:cs="Times New Roman"/>
          <w:color w:val="000000"/>
          <w:sz w:val="20"/>
        </w:rPr>
        <w:t>until remission status is known</w:t>
      </w:r>
    </w:p>
    <w:p w14:paraId="21D33EFD" w14:textId="77777777" w:rsidR="002A6FD1" w:rsidRPr="008C270C" w:rsidRDefault="002A6FD1" w:rsidP="00043179">
      <w:pPr>
        <w:spacing w:after="0" w:line="240" w:lineRule="auto"/>
        <w:rPr>
          <w:rFonts w:ascii="Times New Roman" w:eastAsia="Times New Roman" w:hAnsi="Times New Roman" w:cs="Times New Roman"/>
          <w:szCs w:val="24"/>
        </w:rPr>
      </w:pPr>
    </w:p>
    <w:p w14:paraId="50119021" w14:textId="40243A64" w:rsidR="00043179" w:rsidRDefault="00043179" w:rsidP="00043179">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GCSF</w:t>
      </w:r>
      <w:r w:rsidRPr="008C270C">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No</w:t>
      </w:r>
    </w:p>
    <w:p w14:paraId="48E0D6EF" w14:textId="77777777" w:rsidR="002A6FD1" w:rsidRPr="008C270C" w:rsidRDefault="002A6FD1" w:rsidP="00043179">
      <w:pPr>
        <w:spacing w:after="0" w:line="240" w:lineRule="auto"/>
        <w:rPr>
          <w:rFonts w:ascii="Times New Roman" w:eastAsia="Times New Roman" w:hAnsi="Times New Roman" w:cs="Times New Roman"/>
          <w:szCs w:val="24"/>
        </w:rPr>
      </w:pPr>
    </w:p>
    <w:p w14:paraId="4CD31143" w14:textId="1B39DEF2" w:rsidR="00043179" w:rsidRDefault="00043179" w:rsidP="00043179">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Interim lab checks</w:t>
      </w:r>
      <w:r w:rsidR="006D701A">
        <w:rPr>
          <w:rFonts w:ascii="Times New Roman" w:eastAsia="Times New Roman" w:hAnsi="Times New Roman" w:cs="Times New Roman"/>
          <w:color w:val="000000"/>
          <w:sz w:val="20"/>
        </w:rPr>
        <w:t>: Yes, CBC (w/ diff) 3</w:t>
      </w:r>
      <w:r>
        <w:rPr>
          <w:rFonts w:ascii="Times New Roman" w:eastAsia="Times New Roman" w:hAnsi="Times New Roman" w:cs="Times New Roman"/>
          <w:color w:val="000000"/>
          <w:sz w:val="20"/>
        </w:rPr>
        <w:t xml:space="preserve"> times weekly with transfusion support</w:t>
      </w:r>
      <w:r w:rsidR="00D34BBB">
        <w:rPr>
          <w:rFonts w:ascii="Times New Roman" w:eastAsia="Times New Roman" w:hAnsi="Times New Roman" w:cs="Times New Roman"/>
          <w:color w:val="000000"/>
          <w:sz w:val="20"/>
        </w:rPr>
        <w:t xml:space="preserve">; CMP weekly </w:t>
      </w:r>
    </w:p>
    <w:p w14:paraId="584A17EC" w14:textId="01CD1815" w:rsidR="00043179" w:rsidRDefault="00043179" w:rsidP="00043179">
      <w:pPr>
        <w:spacing w:after="0" w:line="240" w:lineRule="auto"/>
        <w:rPr>
          <w:rFonts w:ascii="Times New Roman" w:eastAsia="Times New Roman" w:hAnsi="Times New Roman" w:cs="Times New Roman"/>
          <w:szCs w:val="24"/>
        </w:rPr>
      </w:pPr>
    </w:p>
    <w:p w14:paraId="048C8439" w14:textId="77777777" w:rsidR="00FF07DF" w:rsidRPr="00015551" w:rsidRDefault="00FF07DF" w:rsidP="00FF07D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Response BMBx: Prior to cycle 2 (around D28)</w:t>
      </w:r>
    </w:p>
    <w:p w14:paraId="6994855C" w14:textId="77777777" w:rsidR="00FF07DF" w:rsidRDefault="00FF07DF" w:rsidP="00043179">
      <w:pPr>
        <w:spacing w:after="0" w:line="240" w:lineRule="auto"/>
        <w:rPr>
          <w:rFonts w:ascii="Times New Roman" w:eastAsia="Times New Roman" w:hAnsi="Times New Roman" w:cs="Times New Roman"/>
          <w:b/>
          <w:bCs/>
          <w:color w:val="000000"/>
          <w:sz w:val="20"/>
        </w:rPr>
      </w:pPr>
    </w:p>
    <w:p w14:paraId="52BE3A26" w14:textId="2267B418" w:rsidR="00015551"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w:t>
      </w:r>
      <w:r w:rsidR="0072449C">
        <w:rPr>
          <w:rFonts w:ascii="Times New Roman" w:eastAsia="Times New Roman" w:hAnsi="Times New Roman" w:cs="Times New Roman"/>
          <w:color w:val="000000"/>
          <w:sz w:val="20"/>
        </w:rPr>
        <w:t xml:space="preserve">same as for intensive induction (use language as in induction) </w:t>
      </w:r>
    </w:p>
    <w:p w14:paraId="63018E76" w14:textId="77777777" w:rsidR="00043179" w:rsidRPr="008C270C" w:rsidRDefault="00043179" w:rsidP="00043179">
      <w:pPr>
        <w:spacing w:after="0" w:line="240" w:lineRule="auto"/>
        <w:ind w:left="720" w:firstLine="720"/>
        <w:rPr>
          <w:rFonts w:ascii="Times New Roman" w:eastAsia="Times New Roman" w:hAnsi="Times New Roman" w:cs="Times New Roman"/>
          <w:color w:val="000000"/>
          <w:sz w:val="20"/>
        </w:rPr>
      </w:pPr>
    </w:p>
    <w:p w14:paraId="4DC32A2B" w14:textId="77777777" w:rsidR="00957C96" w:rsidRDefault="00015551" w:rsidP="00957C9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Central line </w:t>
      </w:r>
      <w:r w:rsidR="00957C96">
        <w:rPr>
          <w:rFonts w:ascii="Times New Roman" w:eastAsia="Times New Roman" w:hAnsi="Times New Roman" w:cs="Times New Roman"/>
          <w:color w:val="000000"/>
          <w:sz w:val="20"/>
        </w:rPr>
        <w:t>No. Usually will use PIV for transfusion. Azacitidine usually SQ but can be given through PIV.</w:t>
      </w:r>
    </w:p>
    <w:p w14:paraId="5335A3A3" w14:textId="77777777" w:rsidR="00957C96" w:rsidRDefault="00957C96" w:rsidP="00957C96">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4BD39342" w14:textId="77777777" w:rsidR="00957C96" w:rsidRPr="00766851" w:rsidRDefault="00957C96" w:rsidP="00957C96">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Yes</w:t>
      </w:r>
    </w:p>
    <w:p w14:paraId="0EC52C29" w14:textId="77777777" w:rsidR="00957C96" w:rsidRPr="00766851" w:rsidRDefault="00957C96" w:rsidP="00957C9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3D3BEAED" w14:textId="77777777" w:rsidR="00957C96" w:rsidRPr="00766851" w:rsidRDefault="00957C96" w:rsidP="00957C96">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3EB04B42" w14:textId="77777777" w:rsidR="00043179" w:rsidRDefault="00957C96" w:rsidP="00015551">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 xml:space="preserve">Major side effects: </w:t>
      </w:r>
      <w:r w:rsidR="00015551">
        <w:rPr>
          <w:rFonts w:ascii="Times New Roman" w:eastAsia="Times New Roman" w:hAnsi="Times New Roman" w:cs="Times New Roman"/>
          <w:color w:val="000000"/>
          <w:sz w:val="20"/>
        </w:rPr>
        <w:t xml:space="preserve">monitor for TLS (cycle 1), </w:t>
      </w:r>
      <w:r>
        <w:rPr>
          <w:rFonts w:ascii="Times New Roman" w:eastAsia="Times New Roman" w:hAnsi="Times New Roman" w:cs="Times New Roman"/>
          <w:color w:val="000000"/>
          <w:sz w:val="20"/>
        </w:rPr>
        <w:t>myelosuppression, injection site reaction</w:t>
      </w:r>
    </w:p>
    <w:p w14:paraId="0C43EF8F" w14:textId="77777777" w:rsidR="00015551" w:rsidRPr="00793EE4" w:rsidRDefault="00015551" w:rsidP="00015551">
      <w:pPr>
        <w:spacing w:after="0" w:line="240" w:lineRule="auto"/>
        <w:rPr>
          <w:rFonts w:ascii="Times New Roman" w:eastAsia="Times New Roman" w:hAnsi="Times New Roman" w:cs="Times New Roman"/>
          <w:szCs w:val="24"/>
        </w:rPr>
      </w:pPr>
    </w:p>
    <w:p w14:paraId="2549E67E" w14:textId="77777777" w:rsidR="00043179" w:rsidRPr="008C270C" w:rsidRDefault="00043179" w:rsidP="00043179">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color w:val="000000"/>
          <w:sz w:val="20"/>
        </w:rPr>
        <w:t>Other Comments:</w:t>
      </w:r>
      <w:r w:rsidRPr="008C270C">
        <w:t xml:space="preserve"> </w:t>
      </w:r>
      <w:r>
        <w:rPr>
          <w:rFonts w:ascii="Times New Roman" w:eastAsia="Times New Roman" w:hAnsi="Times New Roman" w:cs="Times New Roman"/>
          <w:color w:val="000000"/>
          <w:sz w:val="20"/>
        </w:rPr>
        <w:t xml:space="preserve">Educate patient to drink plenty of water </w:t>
      </w:r>
    </w:p>
    <w:p w14:paraId="1F1C2354" w14:textId="77777777" w:rsidR="00043179" w:rsidRPr="008C270C" w:rsidRDefault="00043179" w:rsidP="00043179">
      <w:pPr>
        <w:spacing w:after="0" w:line="240" w:lineRule="auto"/>
        <w:rPr>
          <w:rFonts w:ascii="Times New Roman" w:eastAsia="Times New Roman" w:hAnsi="Times New Roman" w:cs="Times New Roman"/>
          <w:color w:val="000000"/>
          <w:sz w:val="20"/>
        </w:rPr>
        <w:sectPr w:rsidR="00043179" w:rsidRPr="008C270C" w:rsidSect="00781E3D">
          <w:pgSz w:w="12240" w:h="15840"/>
          <w:pgMar w:top="288" w:right="720" w:bottom="288" w:left="720" w:header="720" w:footer="720" w:gutter="0"/>
          <w:cols w:space="720"/>
          <w:docGrid w:linePitch="360"/>
        </w:sectPr>
      </w:pPr>
    </w:p>
    <w:p w14:paraId="1583FFCC"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03F8E405"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7E503C0D"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671CAD51"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5231DA29"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5D8B39A6"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412F7E94"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5617D579"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6B655766"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9D6D918"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32533D12"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3E5A9CBA"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353B6676"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42D67D02"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39867BC9"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7747A17D"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sectPr w:rsidR="00043179" w:rsidSect="00781E3D">
          <w:type w:val="continuous"/>
          <w:pgSz w:w="12240" w:h="15840"/>
          <w:pgMar w:top="288" w:right="720" w:bottom="288" w:left="720" w:header="720" w:footer="720" w:gutter="0"/>
          <w:cols w:num="2" w:space="720"/>
          <w:docGrid w:linePitch="360"/>
        </w:sectPr>
      </w:pPr>
    </w:p>
    <w:p w14:paraId="120B1F97" w14:textId="77777777" w:rsidR="006D701A" w:rsidRDefault="006D701A" w:rsidP="00043179">
      <w:pPr>
        <w:spacing w:after="0" w:line="240" w:lineRule="auto"/>
        <w:rPr>
          <w:rFonts w:ascii="Times New Roman" w:eastAsia="Times New Roman" w:hAnsi="Times New Roman" w:cs="Times New Roman"/>
          <w:b/>
          <w:bCs/>
          <w:color w:val="5B9BD5" w:themeColor="accent1"/>
          <w:sz w:val="32"/>
          <w:szCs w:val="36"/>
          <w:u w:val="single"/>
        </w:rPr>
      </w:pPr>
    </w:p>
    <w:p w14:paraId="4FC79BFA" w14:textId="77777777" w:rsidR="00015551" w:rsidRDefault="00015551" w:rsidP="00043179">
      <w:pPr>
        <w:spacing w:after="0" w:line="240"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br w:type="page"/>
      </w:r>
    </w:p>
    <w:p w14:paraId="37B7A189" w14:textId="41EA55C4"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5B9BD5" w:themeColor="accent1"/>
          <w:sz w:val="32"/>
          <w:szCs w:val="36"/>
          <w:u w:val="single"/>
        </w:rPr>
        <w:lastRenderedPageBreak/>
        <w:t>Azacitidine and Sorafenib</w:t>
      </w:r>
      <w:r w:rsidR="0072449C">
        <w:rPr>
          <w:rFonts w:ascii="Times New Roman" w:eastAsia="Times New Roman" w:hAnsi="Times New Roman" w:cs="Times New Roman"/>
          <w:b/>
          <w:bCs/>
          <w:color w:val="5B9BD5" w:themeColor="accent1"/>
          <w:sz w:val="32"/>
          <w:szCs w:val="36"/>
          <w:u w:val="single"/>
        </w:rPr>
        <w:t>*</w:t>
      </w:r>
      <w:r>
        <w:rPr>
          <w:rFonts w:ascii="Times New Roman" w:eastAsia="Times New Roman" w:hAnsi="Times New Roman" w:cs="Times New Roman"/>
          <w:b/>
          <w:bCs/>
          <w:color w:val="5B9BD5" w:themeColor="accent1"/>
          <w:sz w:val="32"/>
          <w:szCs w:val="36"/>
          <w:u w:val="single"/>
        </w:rPr>
        <w:t xml:space="preserve"> </w:t>
      </w:r>
      <w:r w:rsidRPr="00C505C8">
        <w:rPr>
          <w:rFonts w:ascii="Times New Roman" w:eastAsia="Times New Roman" w:hAnsi="Times New Roman" w:cs="Times New Roman"/>
          <w:szCs w:val="24"/>
        </w:rPr>
        <w:br/>
      </w:r>
      <w:r>
        <w:rPr>
          <w:rFonts w:ascii="Times New Roman" w:eastAsia="Times New Roman" w:hAnsi="Times New Roman" w:cs="Times New Roman"/>
          <w:b/>
          <w:bCs/>
          <w:color w:val="000000"/>
          <w:sz w:val="20"/>
        </w:rPr>
        <w:t>Leukemia Type: AML</w:t>
      </w:r>
      <w:r w:rsidR="00015551">
        <w:rPr>
          <w:rFonts w:ascii="Times New Roman" w:eastAsia="Times New Roman" w:hAnsi="Times New Roman" w:cs="Times New Roman"/>
          <w:b/>
          <w:bCs/>
          <w:color w:val="000000"/>
          <w:sz w:val="20"/>
        </w:rPr>
        <w:t xml:space="preserve"> w/FLT3-ITD mutation</w:t>
      </w:r>
    </w:p>
    <w:p w14:paraId="1ABCC4D6"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6D804D5" w14:textId="77777777" w:rsidR="00043179" w:rsidRPr="006D701A" w:rsidRDefault="00015551" w:rsidP="0004317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Regimen: Cycle length Q28</w:t>
      </w:r>
      <w:r w:rsidR="00043179" w:rsidRPr="006D701A">
        <w:rPr>
          <w:rFonts w:ascii="Times New Roman" w:eastAsia="Times New Roman" w:hAnsi="Times New Roman" w:cs="Times New Roman"/>
          <w:b/>
          <w:bCs/>
          <w:color w:val="000000"/>
          <w:sz w:val="20"/>
          <w:szCs w:val="20"/>
        </w:rPr>
        <w:t xml:space="preserve"> days (</w:t>
      </w:r>
      <w:r w:rsidR="00043179" w:rsidRPr="006D701A">
        <w:rPr>
          <w:rFonts w:ascii="Times New Roman" w:eastAsia="Times New Roman" w:hAnsi="Times New Roman" w:cs="Times New Roman"/>
          <w:sz w:val="20"/>
          <w:szCs w:val="20"/>
        </w:rPr>
        <w:t>Ravandi F, et al. Phase 2 study of azacytidine plus sorafenib in patients with acute myeloid leukemia and FLT-3 internal tandem duplication mutation. Blood. 2013 Jun 6;121(23):4655-62)</w:t>
      </w:r>
    </w:p>
    <w:p w14:paraId="383E36F9" w14:textId="77777777" w:rsidR="00043179" w:rsidRPr="006D701A" w:rsidRDefault="00043179" w:rsidP="00043179">
      <w:pPr>
        <w:spacing w:after="0" w:line="240" w:lineRule="auto"/>
        <w:rPr>
          <w:rFonts w:ascii="Times New Roman" w:eastAsia="Times New Roman" w:hAnsi="Times New Roman" w:cs="Times New Roman"/>
          <w:b/>
          <w:sz w:val="20"/>
          <w:szCs w:val="20"/>
        </w:rPr>
      </w:pPr>
      <w:r w:rsidRPr="006D701A">
        <w:rPr>
          <w:rFonts w:ascii="Times New Roman" w:eastAsia="Times New Roman" w:hAnsi="Times New Roman" w:cs="Times New Roman"/>
          <w:b/>
          <w:sz w:val="20"/>
          <w:szCs w:val="20"/>
        </w:rPr>
        <w:tab/>
        <w:t xml:space="preserve">AzaCITIDine 75 mg/m2 </w:t>
      </w:r>
      <w:r w:rsidR="00015551">
        <w:rPr>
          <w:rFonts w:ascii="Times New Roman" w:eastAsia="Times New Roman" w:hAnsi="Times New Roman" w:cs="Times New Roman"/>
          <w:b/>
          <w:sz w:val="20"/>
          <w:szCs w:val="20"/>
        </w:rPr>
        <w:t>SQ/IV</w:t>
      </w:r>
      <w:r w:rsidRPr="006D701A">
        <w:rPr>
          <w:rFonts w:ascii="Times New Roman" w:eastAsia="Times New Roman" w:hAnsi="Times New Roman" w:cs="Times New Roman"/>
          <w:b/>
          <w:sz w:val="20"/>
          <w:szCs w:val="20"/>
        </w:rPr>
        <w:t xml:space="preserve"> on days 1 to 7</w:t>
      </w:r>
    </w:p>
    <w:p w14:paraId="45CFAEE5" w14:textId="77777777" w:rsidR="00043179" w:rsidRPr="006D701A" w:rsidRDefault="00043179" w:rsidP="00043179">
      <w:pPr>
        <w:spacing w:after="0" w:line="240" w:lineRule="auto"/>
        <w:ind w:firstLine="720"/>
        <w:rPr>
          <w:rFonts w:ascii="Times New Roman" w:eastAsia="Times New Roman" w:hAnsi="Times New Roman" w:cs="Times New Roman"/>
          <w:b/>
          <w:sz w:val="20"/>
          <w:szCs w:val="20"/>
        </w:rPr>
      </w:pPr>
      <w:r w:rsidRPr="006D701A">
        <w:rPr>
          <w:rFonts w:ascii="Times New Roman" w:eastAsia="Times New Roman" w:hAnsi="Times New Roman" w:cs="Times New Roman"/>
          <w:b/>
          <w:sz w:val="20"/>
          <w:szCs w:val="20"/>
        </w:rPr>
        <w:t>SORAfenib 400 mg PO twice a day</w:t>
      </w:r>
    </w:p>
    <w:p w14:paraId="4B75691F" w14:textId="77777777" w:rsidR="00043179" w:rsidRPr="006D701A" w:rsidRDefault="00043179" w:rsidP="00043179">
      <w:pPr>
        <w:spacing w:after="0" w:line="240" w:lineRule="auto"/>
        <w:rPr>
          <w:rFonts w:ascii="Times New Roman" w:eastAsia="Times New Roman" w:hAnsi="Times New Roman" w:cs="Times New Roman"/>
          <w:b/>
          <w:bCs/>
          <w:color w:val="000000"/>
          <w:sz w:val="20"/>
          <w:szCs w:val="20"/>
        </w:rPr>
      </w:pPr>
    </w:p>
    <w:p w14:paraId="724EB39C"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504D5059"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00015551">
        <w:rPr>
          <w:rFonts w:ascii="Times New Roman" w:eastAsia="Times New Roman" w:hAnsi="Times New Roman" w:cs="Times New Roman"/>
          <w:color w:val="000000"/>
          <w:sz w:val="20"/>
        </w:rPr>
        <w:tab/>
        <w:t>Zofran 16 mg PO every daily x 7 doses</w:t>
      </w:r>
    </w:p>
    <w:p w14:paraId="411036BB" w14:textId="77777777" w:rsidR="00043179" w:rsidRPr="00CC615D"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 xml:space="preserve">Compazine 10 mg every 6 hours PRN </w:t>
      </w:r>
      <w:r>
        <w:rPr>
          <w:rFonts w:ascii="Times New Roman" w:eastAsia="Times New Roman" w:hAnsi="Times New Roman" w:cs="Times New Roman"/>
          <w:color w:val="000000"/>
          <w:sz w:val="20"/>
          <w:shd w:val="clear" w:color="auto" w:fill="FFFFFF"/>
        </w:rPr>
        <w:t xml:space="preserve"> </w:t>
      </w:r>
    </w:p>
    <w:p w14:paraId="261079F4" w14:textId="77777777" w:rsidR="00043179" w:rsidRDefault="00043179" w:rsidP="00043179">
      <w:pPr>
        <w:spacing w:after="0" w:line="240" w:lineRule="auto"/>
        <w:rPr>
          <w:rFonts w:ascii="Times New Roman" w:eastAsia="Times New Roman" w:hAnsi="Times New Roman" w:cs="Times New Roman"/>
          <w:color w:val="000000"/>
          <w:sz w:val="20"/>
        </w:rPr>
      </w:pPr>
    </w:p>
    <w:p w14:paraId="61234D32" w14:textId="77777777" w:rsidR="00043179" w:rsidRPr="00015551" w:rsidRDefault="00043179" w:rsidP="00043179">
      <w:pPr>
        <w:spacing w:after="0" w:line="240" w:lineRule="auto"/>
        <w:rPr>
          <w:rFonts w:ascii="Times New Roman" w:eastAsia="Times New Roman" w:hAnsi="Times New Roman" w:cs="Times New Roman"/>
          <w:color w:val="000000"/>
          <w:sz w:val="20"/>
        </w:rPr>
      </w:pPr>
      <w:r w:rsidRPr="00D76EE3">
        <w:rPr>
          <w:rFonts w:ascii="Times New Roman" w:eastAsia="Times New Roman" w:hAnsi="Times New Roman" w:cs="Times New Roman"/>
          <w:b/>
          <w:color w:val="000000"/>
          <w:sz w:val="20"/>
        </w:rPr>
        <w:t xml:space="preserve">Supportive Care: </w:t>
      </w:r>
      <w:r w:rsidR="00015551">
        <w:rPr>
          <w:rFonts w:ascii="Times New Roman" w:eastAsia="Times New Roman" w:hAnsi="Times New Roman" w:cs="Times New Roman"/>
          <w:color w:val="000000"/>
          <w:sz w:val="20"/>
        </w:rPr>
        <w:t>n/a</w:t>
      </w:r>
    </w:p>
    <w:p w14:paraId="225562EA"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F3FF434" w14:textId="77777777" w:rsidR="002A6FD1" w:rsidRDefault="00043179" w:rsidP="002A6FD1">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sidR="002A6FD1">
        <w:rPr>
          <w:rFonts w:ascii="Times New Roman" w:eastAsia="Times New Roman" w:hAnsi="Times New Roman" w:cs="Times New Roman"/>
          <w:color w:val="000000"/>
          <w:sz w:val="20"/>
        </w:rPr>
        <w:t xml:space="preserve">Yes, when neutropenic </w:t>
      </w:r>
    </w:p>
    <w:p w14:paraId="13885086" w14:textId="77777777" w:rsidR="002A6FD1" w:rsidRDefault="002A6FD1" w:rsidP="002A6FD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Levaquin 500 mg PO daily</w:t>
      </w:r>
    </w:p>
    <w:p w14:paraId="6F85F227" w14:textId="77777777" w:rsidR="002A6FD1" w:rsidRDefault="002A6FD1" w:rsidP="002A6FD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Valtrex 500 mg PO daily </w:t>
      </w:r>
    </w:p>
    <w:p w14:paraId="40C06620" w14:textId="00A7BB55" w:rsidR="00043179" w:rsidRDefault="002A6FD1" w:rsidP="002A6FD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Posaconazole 300 mg PO daily</w:t>
      </w:r>
    </w:p>
    <w:p w14:paraId="21DD2643" w14:textId="16154A9E" w:rsidR="00043179" w:rsidRPr="002A6FD1"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p>
    <w:p w14:paraId="3C11921C" w14:textId="77777777" w:rsidR="00043179"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allopurinol 300 mg daily, starting 3 days prior to treatment   </w:t>
      </w:r>
    </w:p>
    <w:p w14:paraId="091F17BD" w14:textId="77777777" w:rsidR="00043179" w:rsidRPr="00167A62" w:rsidRDefault="00043179" w:rsidP="00043179">
      <w:pPr>
        <w:spacing w:after="0" w:line="240" w:lineRule="auto"/>
        <w:rPr>
          <w:rFonts w:ascii="Times New Roman" w:eastAsia="Times New Roman" w:hAnsi="Times New Roman" w:cs="Times New Roman"/>
          <w:szCs w:val="24"/>
        </w:rPr>
      </w:pPr>
    </w:p>
    <w:p w14:paraId="08DE5FCA"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No</w:t>
      </w:r>
    </w:p>
    <w:p w14:paraId="560D8FB7"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614F3652" w14:textId="6611ADAB"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sidR="00150E76">
        <w:rPr>
          <w:rFonts w:ascii="Times New Roman" w:eastAsia="Times New Roman" w:hAnsi="Times New Roman" w:cs="Times New Roman"/>
          <w:color w:val="000000"/>
          <w:sz w:val="20"/>
        </w:rPr>
        <w:t>:</w:t>
      </w:r>
      <w:r w:rsidR="00D34BBB">
        <w:rPr>
          <w:rFonts w:ascii="Times New Roman" w:eastAsia="Times New Roman" w:hAnsi="Times New Roman" w:cs="Times New Roman"/>
          <w:color w:val="000000"/>
          <w:sz w:val="20"/>
        </w:rPr>
        <w:t xml:space="preserve"> Yes, </w:t>
      </w:r>
      <w:r w:rsidR="00150E76">
        <w:rPr>
          <w:rFonts w:ascii="Times New Roman" w:eastAsia="Times New Roman" w:hAnsi="Times New Roman" w:cs="Times New Roman"/>
          <w:color w:val="000000"/>
          <w:sz w:val="20"/>
        </w:rPr>
        <w:t xml:space="preserve">CBC </w:t>
      </w:r>
      <w:r w:rsidR="00D34BBB">
        <w:rPr>
          <w:rFonts w:ascii="Times New Roman" w:eastAsia="Times New Roman" w:hAnsi="Times New Roman" w:cs="Times New Roman"/>
          <w:color w:val="000000"/>
          <w:sz w:val="20"/>
        </w:rPr>
        <w:t>(</w:t>
      </w:r>
      <w:r w:rsidR="00150E76">
        <w:rPr>
          <w:rFonts w:ascii="Times New Roman" w:eastAsia="Times New Roman" w:hAnsi="Times New Roman" w:cs="Times New Roman"/>
          <w:color w:val="000000"/>
          <w:sz w:val="20"/>
        </w:rPr>
        <w:t>w</w:t>
      </w:r>
      <w:r w:rsidR="00D34BBB">
        <w:rPr>
          <w:rFonts w:ascii="Times New Roman" w:eastAsia="Times New Roman" w:hAnsi="Times New Roman" w:cs="Times New Roman"/>
          <w:color w:val="000000"/>
          <w:sz w:val="20"/>
        </w:rPr>
        <w:t>/</w:t>
      </w:r>
      <w:r w:rsidR="00150E76">
        <w:rPr>
          <w:rFonts w:ascii="Times New Roman" w:eastAsia="Times New Roman" w:hAnsi="Times New Roman" w:cs="Times New Roman"/>
          <w:color w:val="000000"/>
          <w:sz w:val="20"/>
        </w:rPr>
        <w:t xml:space="preserve"> diff</w:t>
      </w:r>
      <w:r w:rsidR="00D34BBB">
        <w:rPr>
          <w:rFonts w:ascii="Times New Roman" w:eastAsia="Times New Roman" w:hAnsi="Times New Roman" w:cs="Times New Roman"/>
          <w:color w:val="000000"/>
          <w:sz w:val="20"/>
        </w:rPr>
        <w:t>)</w:t>
      </w:r>
      <w:r w:rsidR="00150E76">
        <w:rPr>
          <w:rFonts w:ascii="Times New Roman" w:eastAsia="Times New Roman" w:hAnsi="Times New Roman" w:cs="Times New Roman"/>
          <w:color w:val="000000"/>
          <w:sz w:val="20"/>
        </w:rPr>
        <w:t xml:space="preserve"> 3 times weekly</w:t>
      </w:r>
      <w:r w:rsidR="00D34BBB">
        <w:rPr>
          <w:rFonts w:ascii="Times New Roman" w:eastAsia="Times New Roman" w:hAnsi="Times New Roman" w:cs="Times New Roman"/>
          <w:color w:val="000000"/>
          <w:sz w:val="20"/>
        </w:rPr>
        <w:t xml:space="preserve"> with transfusion support</w:t>
      </w:r>
      <w:r w:rsidR="00150E76">
        <w:rPr>
          <w:rFonts w:ascii="Times New Roman" w:eastAsia="Times New Roman" w:hAnsi="Times New Roman" w:cs="Times New Roman"/>
          <w:color w:val="000000"/>
          <w:sz w:val="20"/>
        </w:rPr>
        <w:t xml:space="preserve">, CMP weekly </w:t>
      </w:r>
    </w:p>
    <w:p w14:paraId="36E3D5A3" w14:textId="77777777" w:rsidR="00043179" w:rsidRDefault="00043179" w:rsidP="00043179">
      <w:pPr>
        <w:spacing w:after="0" w:line="240" w:lineRule="auto"/>
        <w:rPr>
          <w:rFonts w:ascii="Times New Roman" w:eastAsia="Times New Roman" w:hAnsi="Times New Roman" w:cs="Times New Roman"/>
          <w:color w:val="000000"/>
          <w:sz w:val="20"/>
        </w:rPr>
      </w:pPr>
    </w:p>
    <w:p w14:paraId="5D878CA1" w14:textId="6018A78F" w:rsidR="00043179" w:rsidRPr="00766851" w:rsidRDefault="00015551"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 xml:space="preserve">Response </w:t>
      </w:r>
      <w:r w:rsidR="00FF07DF">
        <w:rPr>
          <w:rFonts w:ascii="Times New Roman" w:eastAsia="Times New Roman" w:hAnsi="Times New Roman" w:cs="Times New Roman"/>
          <w:b/>
          <w:color w:val="000000"/>
          <w:sz w:val="20"/>
        </w:rPr>
        <w:t>BMBx</w:t>
      </w:r>
      <w:r w:rsidR="00FF07DF">
        <w:rPr>
          <w:rFonts w:ascii="Times New Roman" w:eastAsia="Times New Roman" w:hAnsi="Times New Roman" w:cs="Times New Roman"/>
          <w:color w:val="000000"/>
          <w:sz w:val="20"/>
        </w:rPr>
        <w:t>: P</w:t>
      </w:r>
      <w:r>
        <w:rPr>
          <w:rFonts w:ascii="Times New Roman" w:eastAsia="Times New Roman" w:hAnsi="Times New Roman" w:cs="Times New Roman"/>
          <w:color w:val="000000"/>
          <w:sz w:val="20"/>
        </w:rPr>
        <w:t>rior to C2</w:t>
      </w:r>
      <w:r w:rsidR="00FF07DF">
        <w:rPr>
          <w:rFonts w:ascii="Times New Roman" w:eastAsia="Times New Roman" w:hAnsi="Times New Roman" w:cs="Times New Roman"/>
          <w:color w:val="000000"/>
          <w:sz w:val="20"/>
        </w:rPr>
        <w:t xml:space="preserve"> (round D28)</w:t>
      </w:r>
    </w:p>
    <w:p w14:paraId="342AE218"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6C3071E2" w14:textId="77777777" w:rsidR="00043179" w:rsidRDefault="00043179" w:rsidP="00043179">
      <w:pPr>
        <w:spacing w:after="0" w:line="240" w:lineRule="auto"/>
        <w:rPr>
          <w:rFonts w:ascii="Times New Roman" w:eastAsia="Times New Roman" w:hAnsi="Times New Roman" w:cs="Times New Roman"/>
          <w:b/>
          <w:sz w:val="20"/>
          <w:szCs w:val="20"/>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No</w:t>
      </w:r>
    </w:p>
    <w:p w14:paraId="198DC9AA"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6F7E3B39" w14:textId="2D39DDBE"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xml:space="preserve">:  </w:t>
      </w:r>
      <w:r w:rsidR="00D34BBB">
        <w:rPr>
          <w:rFonts w:ascii="Times New Roman" w:eastAsia="Times New Roman" w:hAnsi="Times New Roman" w:cs="Times New Roman"/>
          <w:color w:val="000000"/>
          <w:sz w:val="20"/>
        </w:rPr>
        <w:t>No. Usually will use PIV for transfusion. Azacitidine usually SQ but can be given through PIV.</w:t>
      </w:r>
    </w:p>
    <w:p w14:paraId="58B2E9F3"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62C5ED03"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Yes</w:t>
      </w:r>
    </w:p>
    <w:p w14:paraId="5E226ED8"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3742327C" w14:textId="77777777" w:rsidR="00D34BBB" w:rsidRDefault="00043179" w:rsidP="00015551">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sidR="006D701A">
        <w:rPr>
          <w:rFonts w:ascii="Times New Roman" w:eastAsia="Times New Roman" w:hAnsi="Times New Roman" w:cs="Times New Roman"/>
          <w:b/>
          <w:bCs/>
          <w:color w:val="000000"/>
          <w:sz w:val="20"/>
        </w:rPr>
        <w:t xml:space="preserve">: </w:t>
      </w:r>
    </w:p>
    <w:p w14:paraId="2BC8313D" w14:textId="77777777" w:rsidR="00D34BBB" w:rsidRDefault="00D34BBB" w:rsidP="00D34BBB">
      <w:pPr>
        <w:pStyle w:val="ListParagraph"/>
        <w:numPr>
          <w:ilvl w:val="0"/>
          <w:numId w:val="13"/>
        </w:num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 xml:space="preserve">Monitor </w:t>
      </w:r>
      <w:r w:rsidR="00015551" w:rsidRPr="00D34BBB">
        <w:rPr>
          <w:rFonts w:ascii="Times New Roman" w:eastAsia="Times New Roman" w:hAnsi="Times New Roman" w:cs="Times New Roman"/>
          <w:bCs/>
          <w:color w:val="000000"/>
          <w:sz w:val="20"/>
        </w:rPr>
        <w:t>QTc</w:t>
      </w:r>
    </w:p>
    <w:p w14:paraId="5A17724C" w14:textId="77777777" w:rsidR="00D34BBB" w:rsidRDefault="00015551" w:rsidP="00D34BBB">
      <w:pPr>
        <w:pStyle w:val="ListParagraph"/>
        <w:numPr>
          <w:ilvl w:val="0"/>
          <w:numId w:val="13"/>
        </w:numPr>
        <w:spacing w:after="0" w:line="240" w:lineRule="auto"/>
        <w:rPr>
          <w:rFonts w:ascii="Times New Roman" w:eastAsia="Times New Roman" w:hAnsi="Times New Roman" w:cs="Times New Roman"/>
          <w:bCs/>
          <w:color w:val="000000"/>
          <w:sz w:val="20"/>
        </w:rPr>
      </w:pPr>
      <w:r w:rsidRPr="00D34BBB">
        <w:rPr>
          <w:rFonts w:ascii="Times New Roman" w:eastAsia="Times New Roman" w:hAnsi="Times New Roman" w:cs="Times New Roman"/>
          <w:bCs/>
          <w:color w:val="000000"/>
          <w:sz w:val="20"/>
        </w:rPr>
        <w:t>hand foot syndrome</w:t>
      </w:r>
    </w:p>
    <w:p w14:paraId="6A033DBE" w14:textId="5296F1E0" w:rsidR="00015551" w:rsidRPr="00D34BBB" w:rsidRDefault="00D34BBB" w:rsidP="00D34BBB">
      <w:pPr>
        <w:pStyle w:val="ListParagraph"/>
        <w:numPr>
          <w:ilvl w:val="0"/>
          <w:numId w:val="13"/>
        </w:num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Monitor for</w:t>
      </w:r>
      <w:r w:rsidR="00015551" w:rsidRPr="00D34BBB">
        <w:rPr>
          <w:rFonts w:ascii="Times New Roman" w:eastAsia="Times New Roman" w:hAnsi="Times New Roman" w:cs="Times New Roman"/>
          <w:bCs/>
          <w:color w:val="000000"/>
          <w:sz w:val="20"/>
        </w:rPr>
        <w:t xml:space="preserve"> hypertension</w:t>
      </w:r>
      <w:r>
        <w:rPr>
          <w:rFonts w:ascii="Times New Roman" w:eastAsia="Times New Roman" w:hAnsi="Times New Roman" w:cs="Times New Roman"/>
          <w:bCs/>
          <w:color w:val="000000"/>
          <w:sz w:val="20"/>
        </w:rPr>
        <w:t xml:space="preserve"> and</w:t>
      </w:r>
      <w:r w:rsidR="00015551" w:rsidRPr="00D34BBB">
        <w:rPr>
          <w:rFonts w:ascii="Times New Roman" w:eastAsia="Times New Roman" w:hAnsi="Times New Roman" w:cs="Times New Roman"/>
          <w:bCs/>
          <w:color w:val="000000"/>
          <w:sz w:val="20"/>
        </w:rPr>
        <w:t xml:space="preserve"> VTE</w:t>
      </w:r>
    </w:p>
    <w:p w14:paraId="196483BC"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401E7161"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6AF064E9"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35C3436"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34BAEF2"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9833DA7"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AE0EAF0"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11A1C6AB"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064F3A8F"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886286A"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3DC92148"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680E9887"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12FE56ED"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42597A72"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7DBB31AA"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116D4730"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7ED37A08" w14:textId="77777777" w:rsidR="00FF07DF" w:rsidRDefault="00FF07DF">
      <w:pPr>
        <w:spacing w:after="160" w:line="259"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br w:type="page"/>
      </w:r>
    </w:p>
    <w:p w14:paraId="3C67DF70" w14:textId="0ED1EC1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5B9BD5" w:themeColor="accent1"/>
          <w:sz w:val="32"/>
          <w:szCs w:val="36"/>
          <w:u w:val="single"/>
        </w:rPr>
        <w:lastRenderedPageBreak/>
        <w:t>Inotuzumab Ozogamicin</w:t>
      </w:r>
      <w:r w:rsidR="00AE301A">
        <w:rPr>
          <w:rFonts w:ascii="Times New Roman" w:eastAsia="Times New Roman" w:hAnsi="Times New Roman" w:cs="Times New Roman"/>
          <w:b/>
          <w:bCs/>
          <w:color w:val="5B9BD5" w:themeColor="accent1"/>
          <w:sz w:val="32"/>
          <w:szCs w:val="36"/>
          <w:u w:val="single"/>
        </w:rPr>
        <w:t>*</w:t>
      </w:r>
      <w:r>
        <w:rPr>
          <w:rFonts w:ascii="Times New Roman" w:eastAsia="Times New Roman" w:hAnsi="Times New Roman" w:cs="Times New Roman"/>
          <w:b/>
          <w:bCs/>
          <w:color w:val="5B9BD5" w:themeColor="accent1"/>
          <w:sz w:val="32"/>
          <w:szCs w:val="36"/>
          <w:u w:val="single"/>
        </w:rPr>
        <w:t xml:space="preserve"> </w:t>
      </w:r>
      <w:r w:rsidRPr="00C505C8">
        <w:rPr>
          <w:rFonts w:ascii="Times New Roman" w:eastAsia="Times New Roman" w:hAnsi="Times New Roman" w:cs="Times New Roman"/>
          <w:szCs w:val="24"/>
        </w:rPr>
        <w:br/>
      </w:r>
      <w:r>
        <w:rPr>
          <w:rFonts w:ascii="Times New Roman" w:eastAsia="Times New Roman" w:hAnsi="Times New Roman" w:cs="Times New Roman"/>
          <w:b/>
          <w:bCs/>
          <w:color w:val="000000"/>
          <w:sz w:val="20"/>
        </w:rPr>
        <w:t xml:space="preserve">Leukemia Type: </w:t>
      </w:r>
      <w:r w:rsidR="007803DD">
        <w:rPr>
          <w:rFonts w:ascii="Times New Roman" w:eastAsia="Times New Roman" w:hAnsi="Times New Roman" w:cs="Times New Roman"/>
          <w:b/>
          <w:bCs/>
          <w:color w:val="000000"/>
          <w:sz w:val="20"/>
        </w:rPr>
        <w:t xml:space="preserve">Relapse/refractory </w:t>
      </w:r>
      <w:r>
        <w:rPr>
          <w:rFonts w:ascii="Times New Roman" w:eastAsia="Times New Roman" w:hAnsi="Times New Roman" w:cs="Times New Roman"/>
          <w:b/>
          <w:bCs/>
          <w:color w:val="000000"/>
          <w:sz w:val="20"/>
        </w:rPr>
        <w:t>AML</w:t>
      </w:r>
    </w:p>
    <w:p w14:paraId="77F392CB"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6535E0C" w14:textId="77777777" w:rsidR="00043179" w:rsidRDefault="00043179" w:rsidP="00043179">
      <w:pPr>
        <w:spacing w:after="0" w:line="240" w:lineRule="auto"/>
        <w:rPr>
          <w:rFonts w:eastAsia="Times New Roman"/>
        </w:rPr>
      </w:pPr>
      <w:r>
        <w:rPr>
          <w:rFonts w:ascii="Times New Roman" w:eastAsia="Times New Roman" w:hAnsi="Times New Roman" w:cs="Times New Roman"/>
          <w:b/>
          <w:bCs/>
          <w:color w:val="000000"/>
          <w:sz w:val="20"/>
        </w:rPr>
        <w:t xml:space="preserve">Regimen: Cycle length </w:t>
      </w:r>
      <w:r w:rsidR="007803DD">
        <w:rPr>
          <w:rFonts w:ascii="Times New Roman" w:eastAsia="Times New Roman" w:hAnsi="Times New Roman" w:cs="Times New Roman"/>
          <w:b/>
          <w:bCs/>
          <w:color w:val="000000"/>
          <w:sz w:val="20"/>
        </w:rPr>
        <w:t>C1:21</w:t>
      </w:r>
      <w:r>
        <w:rPr>
          <w:rFonts w:ascii="Times New Roman" w:eastAsia="Times New Roman" w:hAnsi="Times New Roman" w:cs="Times New Roman"/>
          <w:b/>
          <w:bCs/>
          <w:color w:val="000000"/>
          <w:sz w:val="20"/>
        </w:rPr>
        <w:t xml:space="preserve"> days</w:t>
      </w:r>
      <w:r w:rsidR="007803DD">
        <w:rPr>
          <w:rFonts w:ascii="Times New Roman" w:eastAsia="Times New Roman" w:hAnsi="Times New Roman" w:cs="Times New Roman"/>
          <w:b/>
          <w:bCs/>
          <w:color w:val="000000"/>
          <w:sz w:val="20"/>
        </w:rPr>
        <w:t>, C2 and beyond: 28 days</w:t>
      </w:r>
      <w:r>
        <w:rPr>
          <w:rFonts w:ascii="Times New Roman" w:eastAsia="Times New Roman" w:hAnsi="Times New Roman" w:cs="Times New Roman"/>
          <w:b/>
          <w:bCs/>
          <w:color w:val="000000"/>
          <w:sz w:val="20"/>
        </w:rPr>
        <w:t xml:space="preserve"> (</w:t>
      </w:r>
      <w:r w:rsidR="006D701A" w:rsidRPr="006D701A">
        <w:rPr>
          <w:rFonts w:ascii="Times New Roman" w:eastAsia="Times New Roman" w:hAnsi="Times New Roman" w:cs="Times New Roman"/>
          <w:sz w:val="20"/>
          <w:szCs w:val="20"/>
        </w:rPr>
        <w:t>As per BESPONSA (inotuzumab ozogamicin) package insert</w:t>
      </w:r>
      <w:r>
        <w:rPr>
          <w:rFonts w:eastAsia="Times New Roman"/>
        </w:rPr>
        <w:t>)</w:t>
      </w:r>
    </w:p>
    <w:p w14:paraId="574BC634" w14:textId="77777777" w:rsidR="00043179" w:rsidRPr="008558D7" w:rsidRDefault="00043179" w:rsidP="00043179">
      <w:pPr>
        <w:spacing w:after="0" w:line="240" w:lineRule="auto"/>
        <w:rPr>
          <w:rFonts w:ascii="Times New Roman" w:eastAsia="Times New Roman" w:hAnsi="Times New Roman" w:cs="Times New Roman"/>
          <w:sz w:val="20"/>
          <w:szCs w:val="20"/>
        </w:rPr>
      </w:pPr>
      <w:r w:rsidRPr="008558D7">
        <w:rPr>
          <w:rFonts w:ascii="Times New Roman" w:eastAsia="Times New Roman" w:hAnsi="Times New Roman" w:cs="Times New Roman"/>
          <w:b/>
          <w:sz w:val="20"/>
          <w:szCs w:val="20"/>
        </w:rPr>
        <w:tab/>
        <w:t>inotuzumab ozogamicin 0.8 mg/m2 IV on day 1, then 0.5 mg/m2 IV on days 8, 15 on cycle 1</w:t>
      </w:r>
      <w:r w:rsidRPr="008558D7">
        <w:rPr>
          <w:rFonts w:ascii="Times New Roman" w:eastAsia="Times New Roman" w:hAnsi="Times New Roman" w:cs="Times New Roman"/>
          <w:sz w:val="20"/>
          <w:szCs w:val="20"/>
        </w:rPr>
        <w:t>. Dosing regimen for subsequent cycles depending on response to treatment.</w:t>
      </w:r>
    </w:p>
    <w:p w14:paraId="10FF9C8C" w14:textId="77777777" w:rsidR="006D701A" w:rsidRDefault="00043179" w:rsidP="00043179">
      <w:pPr>
        <w:spacing w:after="0" w:line="240" w:lineRule="auto"/>
        <w:ind w:left="720"/>
        <w:rPr>
          <w:rFonts w:ascii="Times New Roman" w:eastAsia="Times New Roman" w:hAnsi="Times New Roman" w:cs="Times New Roman"/>
          <w:sz w:val="20"/>
          <w:szCs w:val="20"/>
        </w:rPr>
      </w:pPr>
      <w:r w:rsidRPr="008558D7">
        <w:rPr>
          <w:rFonts w:ascii="Times New Roman" w:eastAsia="Times New Roman" w:hAnsi="Times New Roman" w:cs="Times New Roman"/>
          <w:sz w:val="20"/>
          <w:szCs w:val="20"/>
        </w:rPr>
        <w:t xml:space="preserve">Patients who have achieved a CR or CRi: </w:t>
      </w:r>
    </w:p>
    <w:p w14:paraId="392570AA" w14:textId="77777777" w:rsidR="006D701A" w:rsidRPr="006D701A" w:rsidRDefault="00043179" w:rsidP="00043179">
      <w:pPr>
        <w:spacing w:after="0" w:line="240" w:lineRule="auto"/>
        <w:ind w:left="720"/>
        <w:rPr>
          <w:rFonts w:ascii="Times New Roman" w:eastAsia="Times New Roman" w:hAnsi="Times New Roman" w:cs="Times New Roman"/>
          <w:b/>
          <w:sz w:val="20"/>
          <w:szCs w:val="20"/>
        </w:rPr>
      </w:pPr>
      <w:r w:rsidRPr="006D701A">
        <w:rPr>
          <w:rFonts w:ascii="Times New Roman" w:eastAsia="Times New Roman" w:hAnsi="Times New Roman" w:cs="Times New Roman"/>
          <w:b/>
          <w:sz w:val="20"/>
          <w:szCs w:val="20"/>
        </w:rPr>
        <w:t> inotuzumab ozogamicin 0.5 mg/m2 IV o</w:t>
      </w:r>
      <w:r w:rsidR="006D701A" w:rsidRPr="006D701A">
        <w:rPr>
          <w:rFonts w:ascii="Times New Roman" w:eastAsia="Times New Roman" w:hAnsi="Times New Roman" w:cs="Times New Roman"/>
          <w:b/>
          <w:sz w:val="20"/>
          <w:szCs w:val="20"/>
        </w:rPr>
        <w:t>n days 1, 8, 15, every 28 days</w:t>
      </w:r>
    </w:p>
    <w:p w14:paraId="6C60005F" w14:textId="77777777" w:rsidR="006D701A" w:rsidRDefault="00043179" w:rsidP="00043179">
      <w:pPr>
        <w:spacing w:after="0" w:line="240" w:lineRule="auto"/>
        <w:ind w:left="720"/>
        <w:rPr>
          <w:rFonts w:ascii="Times New Roman" w:eastAsia="Times New Roman" w:hAnsi="Times New Roman" w:cs="Times New Roman"/>
          <w:sz w:val="20"/>
          <w:szCs w:val="20"/>
        </w:rPr>
      </w:pPr>
      <w:r w:rsidRPr="008558D7">
        <w:rPr>
          <w:rFonts w:ascii="Times New Roman" w:eastAsia="Times New Roman" w:hAnsi="Times New Roman" w:cs="Times New Roman"/>
          <w:sz w:val="20"/>
          <w:szCs w:val="20"/>
        </w:rPr>
        <w:t>Patients who have NOT achieved a CR or CRi:</w:t>
      </w:r>
    </w:p>
    <w:p w14:paraId="39FB3BD1" w14:textId="77777777" w:rsidR="00043179" w:rsidRPr="006D701A" w:rsidRDefault="00043179" w:rsidP="00043179">
      <w:pPr>
        <w:spacing w:after="0" w:line="240" w:lineRule="auto"/>
        <w:ind w:left="720"/>
        <w:rPr>
          <w:rFonts w:ascii="Times New Roman" w:eastAsia="Times New Roman" w:hAnsi="Times New Roman" w:cs="Times New Roman"/>
          <w:b/>
          <w:sz w:val="20"/>
          <w:szCs w:val="20"/>
        </w:rPr>
      </w:pPr>
      <w:r w:rsidRPr="006D701A">
        <w:rPr>
          <w:rFonts w:ascii="Times New Roman" w:eastAsia="Times New Roman" w:hAnsi="Times New Roman" w:cs="Times New Roman"/>
          <w:b/>
          <w:sz w:val="20"/>
          <w:szCs w:val="20"/>
        </w:rPr>
        <w:t xml:space="preserve"> inotuzumab ozogamicin 0.8 mg/m2 IV on day 1, then 0.5 mg/m2 IV on days 8, 15 every 28 days</w:t>
      </w:r>
    </w:p>
    <w:p w14:paraId="76328BC7" w14:textId="77777777" w:rsidR="00043179" w:rsidRDefault="00043179" w:rsidP="00043179">
      <w:pPr>
        <w:spacing w:after="0" w:line="240" w:lineRule="auto"/>
        <w:rPr>
          <w:rFonts w:ascii="Times New Roman" w:eastAsia="Times New Roman" w:hAnsi="Times New Roman" w:cs="Times New Roman"/>
          <w:b/>
          <w:bCs/>
          <w:color w:val="000000"/>
          <w:sz w:val="20"/>
        </w:rPr>
      </w:pPr>
    </w:p>
    <w:p w14:paraId="0C293CBE" w14:textId="77777777" w:rsidR="00043179" w:rsidRPr="007803DD"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p>
    <w:p w14:paraId="250C0AC9" w14:textId="77777777" w:rsidR="00043179" w:rsidRPr="00CC615D"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 xml:space="preserve">Compazine 10 mg every 6 hours PRN </w:t>
      </w:r>
      <w:r>
        <w:rPr>
          <w:rFonts w:ascii="Times New Roman" w:eastAsia="Times New Roman" w:hAnsi="Times New Roman" w:cs="Times New Roman"/>
          <w:color w:val="000000"/>
          <w:sz w:val="20"/>
          <w:shd w:val="clear" w:color="auto" w:fill="FFFFFF"/>
        </w:rPr>
        <w:t xml:space="preserve"> </w:t>
      </w:r>
    </w:p>
    <w:p w14:paraId="5A06789D" w14:textId="77777777" w:rsidR="00043179" w:rsidRDefault="00043179" w:rsidP="00043179">
      <w:pPr>
        <w:spacing w:after="0" w:line="240" w:lineRule="auto"/>
        <w:rPr>
          <w:rFonts w:ascii="Times New Roman" w:eastAsia="Times New Roman" w:hAnsi="Times New Roman" w:cs="Times New Roman"/>
          <w:color w:val="000000"/>
          <w:sz w:val="20"/>
        </w:rPr>
      </w:pPr>
    </w:p>
    <w:p w14:paraId="454E16B2" w14:textId="77777777" w:rsidR="00043179" w:rsidRDefault="00043179" w:rsidP="00043179">
      <w:pPr>
        <w:spacing w:after="0" w:line="240" w:lineRule="auto"/>
        <w:rPr>
          <w:rFonts w:ascii="Times New Roman" w:eastAsia="Times New Roman" w:hAnsi="Times New Roman" w:cs="Times New Roman"/>
          <w:color w:val="000000"/>
          <w:sz w:val="20"/>
        </w:rPr>
      </w:pPr>
      <w:r w:rsidRPr="00D76EE3">
        <w:rPr>
          <w:rFonts w:ascii="Times New Roman" w:eastAsia="Times New Roman" w:hAnsi="Times New Roman" w:cs="Times New Roman"/>
          <w:b/>
          <w:color w:val="000000"/>
          <w:sz w:val="20"/>
        </w:rPr>
        <w:t xml:space="preserve">Supportive Care: </w:t>
      </w:r>
      <w:r>
        <w:rPr>
          <w:rFonts w:ascii="Times New Roman" w:eastAsia="Times New Roman" w:hAnsi="Times New Roman" w:cs="Times New Roman"/>
          <w:color w:val="000000"/>
          <w:sz w:val="20"/>
        </w:rPr>
        <w:t xml:space="preserve"> </w:t>
      </w:r>
    </w:p>
    <w:p w14:paraId="5FC98793" w14:textId="77777777" w:rsidR="007803DD"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7803DD">
        <w:rPr>
          <w:rFonts w:ascii="Times New Roman" w:eastAsia="Times New Roman" w:hAnsi="Times New Roman" w:cs="Times New Roman"/>
          <w:color w:val="000000"/>
          <w:sz w:val="20"/>
        </w:rPr>
        <w:t>Prior to each dose: Methylprednisolone 125 mg, Acetaminophen 650 mg, Diphenhydramine 50 mg</w:t>
      </w:r>
    </w:p>
    <w:p w14:paraId="5162F53B" w14:textId="77777777" w:rsidR="00043179" w:rsidRPr="00D76EE3" w:rsidRDefault="00043179" w:rsidP="00FF07DF">
      <w:pPr>
        <w:spacing w:after="0" w:line="240" w:lineRule="auto"/>
        <w:ind w:firstLine="720"/>
        <w:rPr>
          <w:rFonts w:ascii="Times New Roman" w:eastAsia="Times New Roman" w:hAnsi="Times New Roman" w:cs="Times New Roman"/>
          <w:b/>
          <w:szCs w:val="24"/>
        </w:rPr>
      </w:pPr>
      <w:r>
        <w:rPr>
          <w:rFonts w:ascii="Times New Roman" w:eastAsia="Times New Roman" w:hAnsi="Times New Roman" w:cs="Times New Roman"/>
          <w:color w:val="000000"/>
          <w:sz w:val="20"/>
        </w:rPr>
        <w:t xml:space="preserve">Ursodiol 300 mg PO </w:t>
      </w:r>
      <w:r w:rsidR="007803DD">
        <w:rPr>
          <w:rFonts w:ascii="Times New Roman" w:eastAsia="Times New Roman" w:hAnsi="Times New Roman" w:cs="Times New Roman"/>
          <w:color w:val="000000"/>
          <w:sz w:val="20"/>
        </w:rPr>
        <w:t>TID</w:t>
      </w:r>
      <w:r>
        <w:rPr>
          <w:rFonts w:ascii="Times New Roman" w:eastAsia="Times New Roman" w:hAnsi="Times New Roman" w:cs="Times New Roman"/>
          <w:color w:val="000000"/>
          <w:sz w:val="20"/>
        </w:rPr>
        <w:t xml:space="preserve"> </w:t>
      </w:r>
    </w:p>
    <w:p w14:paraId="5C66C8AD"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68E24305" w14:textId="77777777" w:rsidR="00FF07DF" w:rsidRDefault="00043179" w:rsidP="00FF07DF">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sidR="00FF07DF">
        <w:rPr>
          <w:rFonts w:ascii="Times New Roman" w:eastAsia="Times New Roman" w:hAnsi="Times New Roman" w:cs="Times New Roman"/>
          <w:color w:val="000000"/>
          <w:sz w:val="20"/>
        </w:rPr>
        <w:t xml:space="preserve">Yes, when neutropenic </w:t>
      </w:r>
    </w:p>
    <w:p w14:paraId="4B32045C" w14:textId="77777777" w:rsidR="00FF07DF" w:rsidRDefault="00FF07DF" w:rsidP="00FF07D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Levaquin 500 mg PO daily</w:t>
      </w:r>
    </w:p>
    <w:p w14:paraId="58DE2CB0" w14:textId="77777777" w:rsidR="00FF07DF" w:rsidRDefault="00FF07DF" w:rsidP="00FF07D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Valtrex 500 mg PO daily </w:t>
      </w:r>
    </w:p>
    <w:p w14:paraId="6E2D726E" w14:textId="69E6274D" w:rsidR="00043179" w:rsidRDefault="00FF07DF"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Fluconazole 400 mg PO daily</w:t>
      </w:r>
    </w:p>
    <w:p w14:paraId="608BE124" w14:textId="77777777" w:rsidR="00043179" w:rsidRPr="00766851" w:rsidRDefault="00043179" w:rsidP="00043179">
      <w:pPr>
        <w:spacing w:after="0" w:line="240" w:lineRule="auto"/>
        <w:rPr>
          <w:rFonts w:ascii="Times New Roman" w:eastAsia="Times New Roman" w:hAnsi="Times New Roman" w:cs="Times New Roman"/>
          <w:szCs w:val="24"/>
        </w:rPr>
      </w:pPr>
    </w:p>
    <w:p w14:paraId="71491398" w14:textId="77777777" w:rsidR="00043179"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allopurinol 300 mg daily </w:t>
      </w:r>
    </w:p>
    <w:p w14:paraId="1B818F2E" w14:textId="77777777" w:rsidR="00043179" w:rsidRPr="00167A62" w:rsidRDefault="00043179" w:rsidP="00043179">
      <w:pPr>
        <w:spacing w:after="0" w:line="240" w:lineRule="auto"/>
        <w:rPr>
          <w:rFonts w:ascii="Times New Roman" w:eastAsia="Times New Roman" w:hAnsi="Times New Roman" w:cs="Times New Roman"/>
          <w:szCs w:val="24"/>
        </w:rPr>
      </w:pPr>
    </w:p>
    <w:p w14:paraId="545E8CFC"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No</w:t>
      </w:r>
    </w:p>
    <w:p w14:paraId="4A537F01"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003C32F1" w14:textId="0C946C36"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sidR="00150E76">
        <w:rPr>
          <w:rFonts w:ascii="Times New Roman" w:eastAsia="Times New Roman" w:hAnsi="Times New Roman" w:cs="Times New Roman"/>
          <w:color w:val="000000"/>
          <w:sz w:val="20"/>
        </w:rPr>
        <w:t xml:space="preserve">: </w:t>
      </w:r>
      <w:r w:rsidR="00FF07DF">
        <w:rPr>
          <w:rFonts w:ascii="Times New Roman" w:eastAsia="Times New Roman" w:hAnsi="Times New Roman" w:cs="Times New Roman"/>
          <w:color w:val="000000"/>
          <w:sz w:val="20"/>
        </w:rPr>
        <w:t xml:space="preserve">Yes, </w:t>
      </w:r>
      <w:r w:rsidR="00150E76">
        <w:rPr>
          <w:rFonts w:ascii="Times New Roman" w:eastAsia="Times New Roman" w:hAnsi="Times New Roman" w:cs="Times New Roman"/>
          <w:color w:val="000000"/>
          <w:sz w:val="20"/>
        </w:rPr>
        <w:t xml:space="preserve">CBC </w:t>
      </w:r>
      <w:r w:rsidR="00FF07DF">
        <w:rPr>
          <w:rFonts w:ascii="Times New Roman" w:eastAsia="Times New Roman" w:hAnsi="Times New Roman" w:cs="Times New Roman"/>
          <w:color w:val="000000"/>
          <w:sz w:val="20"/>
        </w:rPr>
        <w:t>(</w:t>
      </w:r>
      <w:r w:rsidR="00150E76">
        <w:rPr>
          <w:rFonts w:ascii="Times New Roman" w:eastAsia="Times New Roman" w:hAnsi="Times New Roman" w:cs="Times New Roman"/>
          <w:color w:val="000000"/>
          <w:sz w:val="20"/>
        </w:rPr>
        <w:t>w</w:t>
      </w:r>
      <w:r w:rsidR="00FF07DF">
        <w:rPr>
          <w:rFonts w:ascii="Times New Roman" w:eastAsia="Times New Roman" w:hAnsi="Times New Roman" w:cs="Times New Roman"/>
          <w:color w:val="000000"/>
          <w:sz w:val="20"/>
        </w:rPr>
        <w:t>/</w:t>
      </w:r>
      <w:r w:rsidR="00150E76">
        <w:rPr>
          <w:rFonts w:ascii="Times New Roman" w:eastAsia="Times New Roman" w:hAnsi="Times New Roman" w:cs="Times New Roman"/>
          <w:color w:val="000000"/>
          <w:sz w:val="20"/>
        </w:rPr>
        <w:t xml:space="preserve"> dif</w:t>
      </w:r>
      <w:r w:rsidR="00FF07DF">
        <w:rPr>
          <w:rFonts w:ascii="Times New Roman" w:eastAsia="Times New Roman" w:hAnsi="Times New Roman" w:cs="Times New Roman"/>
          <w:color w:val="000000"/>
          <w:sz w:val="20"/>
        </w:rPr>
        <w:t>f)</w:t>
      </w:r>
      <w:r w:rsidR="007803DD">
        <w:rPr>
          <w:rFonts w:ascii="Times New Roman" w:eastAsia="Times New Roman" w:hAnsi="Times New Roman" w:cs="Times New Roman"/>
          <w:color w:val="000000"/>
          <w:sz w:val="20"/>
        </w:rPr>
        <w:t xml:space="preserve"> </w:t>
      </w:r>
      <w:r w:rsidR="00FF07DF">
        <w:rPr>
          <w:rFonts w:ascii="Times New Roman" w:eastAsia="Times New Roman" w:hAnsi="Times New Roman" w:cs="Times New Roman"/>
          <w:color w:val="000000"/>
          <w:sz w:val="20"/>
        </w:rPr>
        <w:t>3</w:t>
      </w:r>
      <w:r w:rsidR="007803DD">
        <w:rPr>
          <w:rFonts w:ascii="Times New Roman" w:eastAsia="Times New Roman" w:hAnsi="Times New Roman" w:cs="Times New Roman"/>
          <w:color w:val="000000"/>
          <w:sz w:val="20"/>
        </w:rPr>
        <w:t xml:space="preserve"> times weekly </w:t>
      </w:r>
      <w:r w:rsidR="00FF07DF">
        <w:rPr>
          <w:rFonts w:ascii="Times New Roman" w:eastAsia="Times New Roman" w:hAnsi="Times New Roman" w:cs="Times New Roman"/>
          <w:color w:val="000000"/>
          <w:sz w:val="20"/>
        </w:rPr>
        <w:t>with transfusion support;</w:t>
      </w:r>
      <w:r w:rsidR="007803DD">
        <w:rPr>
          <w:rFonts w:ascii="Times New Roman" w:eastAsia="Times New Roman" w:hAnsi="Times New Roman" w:cs="Times New Roman"/>
          <w:color w:val="000000"/>
          <w:sz w:val="20"/>
        </w:rPr>
        <w:t xml:space="preserve"> </w:t>
      </w:r>
      <w:r w:rsidR="00150E76">
        <w:rPr>
          <w:rFonts w:ascii="Times New Roman" w:eastAsia="Times New Roman" w:hAnsi="Times New Roman" w:cs="Times New Roman"/>
          <w:color w:val="000000"/>
          <w:sz w:val="20"/>
        </w:rPr>
        <w:t xml:space="preserve">CMP weekly </w:t>
      </w:r>
    </w:p>
    <w:p w14:paraId="207AF868" w14:textId="77777777" w:rsidR="00043179" w:rsidRDefault="00043179" w:rsidP="00043179">
      <w:pPr>
        <w:spacing w:after="0" w:line="240" w:lineRule="auto"/>
        <w:rPr>
          <w:rFonts w:ascii="Times New Roman" w:eastAsia="Times New Roman" w:hAnsi="Times New Roman" w:cs="Times New Roman"/>
          <w:color w:val="000000"/>
          <w:sz w:val="20"/>
        </w:rPr>
      </w:pPr>
    </w:p>
    <w:p w14:paraId="289871BF" w14:textId="740519FA" w:rsidR="00043179" w:rsidRPr="00766851" w:rsidRDefault="007803DD"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w:t>
      </w:r>
      <w:r w:rsidR="00FF07DF">
        <w:rPr>
          <w:rFonts w:ascii="Times New Roman" w:eastAsia="Times New Roman" w:hAnsi="Times New Roman" w:cs="Times New Roman"/>
          <w:b/>
          <w:color w:val="000000"/>
          <w:sz w:val="20"/>
        </w:rPr>
        <w:t xml:space="preserve"> BMBx</w:t>
      </w:r>
      <w:r w:rsidR="00043179">
        <w:rPr>
          <w:rFonts w:ascii="Times New Roman" w:eastAsia="Times New Roman" w:hAnsi="Times New Roman" w:cs="Times New Roman"/>
          <w:color w:val="000000"/>
          <w:sz w:val="20"/>
        </w:rPr>
        <w:t xml:space="preserve">: </w:t>
      </w:r>
      <w:r w:rsidR="00FF07DF">
        <w:rPr>
          <w:rFonts w:ascii="Times New Roman" w:eastAsia="Times New Roman" w:hAnsi="Times New Roman" w:cs="Times New Roman"/>
          <w:color w:val="000000"/>
          <w:sz w:val="20"/>
        </w:rPr>
        <w:t xml:space="preserve">Cycle 1, </w:t>
      </w:r>
      <w:r>
        <w:rPr>
          <w:rFonts w:ascii="Times New Roman" w:eastAsia="Times New Roman" w:hAnsi="Times New Roman" w:cs="Times New Roman"/>
          <w:color w:val="000000"/>
          <w:sz w:val="20"/>
        </w:rPr>
        <w:t>D21</w:t>
      </w:r>
    </w:p>
    <w:p w14:paraId="7B506494"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562F8ACF" w14:textId="77777777" w:rsidR="00043179" w:rsidRDefault="00043179" w:rsidP="00043179">
      <w:pPr>
        <w:spacing w:after="0" w:line="240" w:lineRule="auto"/>
        <w:rPr>
          <w:rFonts w:ascii="Times New Roman" w:eastAsia="Times New Roman" w:hAnsi="Times New Roman" w:cs="Times New Roman"/>
          <w:b/>
          <w:sz w:val="20"/>
          <w:szCs w:val="20"/>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No</w:t>
      </w:r>
    </w:p>
    <w:p w14:paraId="78ED0994"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8955F90"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No</w:t>
      </w:r>
    </w:p>
    <w:p w14:paraId="557FE743"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26D7C7EA"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Yes</w:t>
      </w:r>
    </w:p>
    <w:p w14:paraId="3F1D15EE"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lastRenderedPageBreak/>
        <w:t>          </w:t>
      </w:r>
    </w:p>
    <w:p w14:paraId="79A874C6" w14:textId="77777777" w:rsidR="00FF07DF"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sidR="00150E76">
        <w:rPr>
          <w:rFonts w:ascii="Times New Roman" w:eastAsia="Times New Roman" w:hAnsi="Times New Roman" w:cs="Times New Roman"/>
          <w:b/>
          <w:bCs/>
          <w:color w:val="000000"/>
          <w:sz w:val="20"/>
        </w:rPr>
        <w:t xml:space="preserve">: </w:t>
      </w:r>
    </w:p>
    <w:p w14:paraId="5A41DA04" w14:textId="77777777" w:rsidR="00FF07DF" w:rsidRDefault="00FF07DF" w:rsidP="00FF07DF">
      <w:pPr>
        <w:spacing w:after="0" w:line="240" w:lineRule="auto"/>
        <w:ind w:firstLine="720"/>
        <w:rPr>
          <w:rFonts w:ascii="Times New Roman" w:eastAsia="Times New Roman" w:hAnsi="Times New Roman" w:cs="Times New Roman"/>
          <w:bCs/>
          <w:color w:val="000000"/>
          <w:sz w:val="20"/>
        </w:rPr>
      </w:pPr>
      <w:r>
        <w:rPr>
          <w:rFonts w:ascii="Times New Roman" w:eastAsia="Times New Roman" w:hAnsi="Times New Roman" w:cs="Times New Roman"/>
          <w:b/>
          <w:bCs/>
          <w:color w:val="000000"/>
          <w:sz w:val="20"/>
        </w:rPr>
        <w:t>-</w:t>
      </w:r>
      <w:r w:rsidR="007803DD">
        <w:rPr>
          <w:rFonts w:ascii="Times New Roman" w:eastAsia="Times New Roman" w:hAnsi="Times New Roman" w:cs="Times New Roman"/>
          <w:bCs/>
          <w:color w:val="000000"/>
          <w:sz w:val="20"/>
        </w:rPr>
        <w:t>liver toxicity (sinusoidal obstruction syndrome)</w:t>
      </w:r>
    </w:p>
    <w:p w14:paraId="24ADF49B" w14:textId="77777777" w:rsidR="00FF07DF" w:rsidRDefault="00FF07DF" w:rsidP="00FF07DF">
      <w:pPr>
        <w:spacing w:after="0" w:line="240" w:lineRule="auto"/>
        <w:ind w:firstLine="720"/>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w:t>
      </w:r>
      <w:r w:rsidR="007803DD">
        <w:rPr>
          <w:rFonts w:ascii="Times New Roman" w:eastAsia="Times New Roman" w:hAnsi="Times New Roman" w:cs="Times New Roman"/>
          <w:bCs/>
          <w:color w:val="000000"/>
          <w:sz w:val="20"/>
        </w:rPr>
        <w:t xml:space="preserve"> QT prolongation</w:t>
      </w:r>
    </w:p>
    <w:p w14:paraId="59DF0E98" w14:textId="581DCD23" w:rsidR="00043179" w:rsidRPr="007803DD" w:rsidRDefault="00FF07DF" w:rsidP="00FF07DF">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bCs/>
          <w:color w:val="000000"/>
          <w:sz w:val="20"/>
        </w:rPr>
        <w:t xml:space="preserve">- </w:t>
      </w:r>
      <w:r w:rsidR="007803DD">
        <w:rPr>
          <w:rFonts w:ascii="Times New Roman" w:eastAsia="Times New Roman" w:hAnsi="Times New Roman" w:cs="Times New Roman"/>
          <w:bCs/>
          <w:color w:val="000000"/>
          <w:sz w:val="20"/>
        </w:rPr>
        <w:t xml:space="preserve">myelosuppression </w:t>
      </w:r>
    </w:p>
    <w:p w14:paraId="5D3FD3D4" w14:textId="77777777" w:rsidR="00043179" w:rsidRPr="00E724F2" w:rsidRDefault="00043179" w:rsidP="00043179">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 </w:t>
      </w:r>
    </w:p>
    <w:p w14:paraId="74AE5A75"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5FD130AA"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7744D4D4"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6A5B883"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3EA437DB"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3CFFA43A"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364C0C7A"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1E878222"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4F9815B6"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1885CC46"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5FFA5525"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1A163BB"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7D49BB51" w14:textId="77777777" w:rsidR="00FF07DF" w:rsidRDefault="00FF07DF">
      <w:pPr>
        <w:spacing w:after="160" w:line="259"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br w:type="page"/>
      </w:r>
    </w:p>
    <w:p w14:paraId="4236CBDF" w14:textId="5F0927D3" w:rsidR="00043179" w:rsidRDefault="00043179" w:rsidP="00FF07DF">
      <w:pPr>
        <w:spacing w:after="160" w:line="259" w:lineRule="auto"/>
        <w:rPr>
          <w:rFonts w:ascii="Times New Roman" w:eastAsia="Times New Roman" w:hAnsi="Times New Roman" w:cs="Times New Roman"/>
          <w:b/>
          <w:bCs/>
          <w:color w:val="5B9BD5" w:themeColor="accent1"/>
          <w:sz w:val="32"/>
          <w:szCs w:val="36"/>
          <w:u w:val="single"/>
        </w:rPr>
        <w:sectPr w:rsidR="00043179" w:rsidSect="00781E3D">
          <w:type w:val="continuous"/>
          <w:pgSz w:w="12240" w:h="15840"/>
          <w:pgMar w:top="288" w:right="720" w:bottom="288" w:left="720" w:header="720" w:footer="720" w:gutter="0"/>
          <w:cols w:space="720"/>
          <w:docGrid w:linePitch="360"/>
        </w:sectPr>
      </w:pPr>
      <w:r>
        <w:rPr>
          <w:rFonts w:ascii="Times New Roman" w:eastAsia="Times New Roman" w:hAnsi="Times New Roman" w:cs="Times New Roman"/>
          <w:b/>
          <w:bCs/>
          <w:color w:val="5B9BD5" w:themeColor="accent1"/>
          <w:sz w:val="32"/>
          <w:szCs w:val="36"/>
          <w:u w:val="single"/>
        </w:rPr>
        <w:lastRenderedPageBreak/>
        <w:t>ATRA/ATO</w:t>
      </w:r>
    </w:p>
    <w:p w14:paraId="4B37F04B" w14:textId="77777777" w:rsidR="00043179" w:rsidRDefault="00043179" w:rsidP="00043179">
      <w:pPr>
        <w:spacing w:after="0" w:line="240" w:lineRule="auto"/>
        <w:rPr>
          <w:rFonts w:ascii="Times New Roman" w:eastAsia="Times New Roman" w:hAnsi="Times New Roman" w:cs="Times New Roman"/>
          <w:b/>
          <w:bCs/>
          <w:color w:val="000000"/>
          <w:sz w:val="20"/>
        </w:rPr>
        <w:sectPr w:rsidR="00043179" w:rsidSect="00781E3D">
          <w:type w:val="continuous"/>
          <w:pgSz w:w="12240" w:h="15840"/>
          <w:pgMar w:top="288" w:right="720" w:bottom="288" w:left="720" w:header="720" w:footer="720" w:gutter="0"/>
          <w:cols w:num="2" w:space="720"/>
          <w:docGrid w:linePitch="360"/>
        </w:sectPr>
      </w:pPr>
    </w:p>
    <w:p w14:paraId="3C0A559F" w14:textId="77777777" w:rsidR="00043179" w:rsidRPr="006D701A" w:rsidRDefault="00043179" w:rsidP="00043179">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rPr>
        <w:t>Leukemia Type</w:t>
      </w:r>
      <w:r w:rsidRPr="006D701A">
        <w:rPr>
          <w:rFonts w:ascii="Times New Roman" w:eastAsia="Times New Roman" w:hAnsi="Times New Roman" w:cs="Times New Roman"/>
          <w:b/>
          <w:bCs/>
          <w:color w:val="000000"/>
          <w:sz w:val="20"/>
          <w:szCs w:val="20"/>
        </w:rPr>
        <w:t xml:space="preserve">: APL - </w:t>
      </w:r>
      <w:r w:rsidRPr="006D701A">
        <w:rPr>
          <w:rFonts w:ascii="Times New Roman" w:eastAsia="Times New Roman" w:hAnsi="Times New Roman" w:cs="Times New Roman"/>
          <w:b/>
          <w:sz w:val="20"/>
          <w:szCs w:val="20"/>
        </w:rPr>
        <w:t>induction for low- and intermediate-risk APL (WBC &lt;10K)</w:t>
      </w:r>
    </w:p>
    <w:p w14:paraId="73838F92" w14:textId="77777777" w:rsidR="00043179" w:rsidRPr="006D701A" w:rsidRDefault="00043179" w:rsidP="00043179">
      <w:pPr>
        <w:spacing w:after="0" w:line="240" w:lineRule="auto"/>
        <w:rPr>
          <w:rFonts w:ascii="Times New Roman" w:eastAsia="Times New Roman" w:hAnsi="Times New Roman" w:cs="Times New Roman"/>
          <w:b/>
          <w:bCs/>
          <w:color w:val="000000"/>
          <w:sz w:val="20"/>
          <w:szCs w:val="20"/>
        </w:rPr>
      </w:pPr>
    </w:p>
    <w:p w14:paraId="1927D9F0" w14:textId="77777777" w:rsidR="00043179" w:rsidRPr="006D701A" w:rsidRDefault="00043179" w:rsidP="00043179">
      <w:pPr>
        <w:spacing w:after="0" w:line="240" w:lineRule="auto"/>
        <w:rPr>
          <w:rFonts w:ascii="Times New Roman" w:eastAsia="Times New Roman" w:hAnsi="Times New Roman" w:cs="Times New Roman"/>
          <w:b/>
          <w:sz w:val="20"/>
          <w:szCs w:val="20"/>
        </w:rPr>
      </w:pPr>
      <w:r w:rsidRPr="006D701A">
        <w:rPr>
          <w:rFonts w:ascii="Times New Roman" w:eastAsia="Times New Roman" w:hAnsi="Times New Roman" w:cs="Times New Roman"/>
          <w:b/>
          <w:bCs/>
          <w:color w:val="000000"/>
          <w:sz w:val="20"/>
          <w:szCs w:val="20"/>
        </w:rPr>
        <w:t>Regimen: Cycle length 60 days (</w:t>
      </w:r>
      <w:r w:rsidRPr="006D701A">
        <w:rPr>
          <w:rFonts w:ascii="Times New Roman" w:eastAsia="Times New Roman" w:hAnsi="Times New Roman" w:cs="Times New Roman"/>
          <w:sz w:val="20"/>
          <w:szCs w:val="20"/>
        </w:rPr>
        <w:t>Lo-Coco, F et al. Retinoic acid and arsenic trioxide for acute promyelocytic leukemia. N Engl J Med. 2013 Jul 11;369(2):111-21.</w:t>
      </w:r>
      <w:r w:rsidRPr="006D701A">
        <w:rPr>
          <w:rFonts w:ascii="Times New Roman" w:eastAsia="Times New Roman" w:hAnsi="Times New Roman" w:cs="Times New Roman"/>
          <w:b/>
          <w:sz w:val="20"/>
          <w:szCs w:val="20"/>
        </w:rPr>
        <w:t>)</w:t>
      </w:r>
    </w:p>
    <w:p w14:paraId="28E09671" w14:textId="77777777" w:rsidR="00043179" w:rsidRPr="006D701A" w:rsidRDefault="00043179" w:rsidP="00043179">
      <w:pPr>
        <w:spacing w:after="0" w:line="240" w:lineRule="auto"/>
        <w:rPr>
          <w:rFonts w:ascii="Times New Roman" w:eastAsia="Times New Roman" w:hAnsi="Times New Roman" w:cs="Times New Roman"/>
          <w:b/>
          <w:bCs/>
          <w:color w:val="000000"/>
          <w:sz w:val="20"/>
          <w:szCs w:val="20"/>
        </w:rPr>
      </w:pPr>
      <w:r w:rsidRPr="006D701A">
        <w:rPr>
          <w:rFonts w:ascii="Times New Roman" w:eastAsia="Times New Roman" w:hAnsi="Times New Roman" w:cs="Times New Roman"/>
          <w:b/>
          <w:bCs/>
          <w:color w:val="000000"/>
          <w:sz w:val="20"/>
          <w:szCs w:val="20"/>
        </w:rPr>
        <w:t xml:space="preserve">Induction:  </w:t>
      </w:r>
      <w:r w:rsidRPr="006D701A">
        <w:rPr>
          <w:rFonts w:ascii="Times New Roman" w:eastAsia="Times New Roman" w:hAnsi="Times New Roman" w:cs="Times New Roman"/>
          <w:b/>
          <w:bCs/>
          <w:color w:val="000000"/>
          <w:sz w:val="20"/>
          <w:szCs w:val="20"/>
        </w:rPr>
        <w:tab/>
      </w:r>
    </w:p>
    <w:p w14:paraId="4AF8471D" w14:textId="77777777" w:rsidR="00043179" w:rsidRPr="006D701A" w:rsidRDefault="00043179" w:rsidP="00043179">
      <w:pPr>
        <w:spacing w:after="0" w:line="240" w:lineRule="auto"/>
        <w:ind w:firstLine="720"/>
        <w:rPr>
          <w:rFonts w:ascii="Times New Roman" w:eastAsia="Times New Roman" w:hAnsi="Times New Roman" w:cs="Times New Roman"/>
          <w:b/>
          <w:sz w:val="20"/>
          <w:szCs w:val="20"/>
        </w:rPr>
      </w:pPr>
      <w:r w:rsidRPr="006D701A">
        <w:rPr>
          <w:rFonts w:ascii="Times New Roman" w:eastAsia="Times New Roman" w:hAnsi="Times New Roman" w:cs="Times New Roman"/>
          <w:b/>
          <w:sz w:val="20"/>
          <w:szCs w:val="20"/>
        </w:rPr>
        <w:t>Tretinoin (ATRA) 22.5 mg/m2 PO BID; days 1 to 60 or CR</w:t>
      </w:r>
    </w:p>
    <w:p w14:paraId="31CD0A1D" w14:textId="77777777" w:rsidR="00043179" w:rsidRPr="006D701A" w:rsidRDefault="00043179" w:rsidP="00043179">
      <w:pPr>
        <w:spacing w:after="0" w:line="240" w:lineRule="auto"/>
        <w:ind w:firstLine="720"/>
        <w:rPr>
          <w:rFonts w:ascii="Times New Roman" w:eastAsia="Times New Roman" w:hAnsi="Times New Roman" w:cs="Times New Roman"/>
          <w:b/>
          <w:sz w:val="20"/>
          <w:szCs w:val="20"/>
        </w:rPr>
      </w:pPr>
      <w:r w:rsidRPr="006D701A">
        <w:rPr>
          <w:rFonts w:ascii="Times New Roman" w:eastAsia="Times New Roman" w:hAnsi="Times New Roman" w:cs="Times New Roman"/>
          <w:b/>
          <w:sz w:val="20"/>
          <w:szCs w:val="20"/>
        </w:rPr>
        <w:t>Arsenic trioxide (ATO) 0.15 mg/kg IV once daily; days 1 to 60 or CR</w:t>
      </w:r>
    </w:p>
    <w:p w14:paraId="2209C790" w14:textId="77777777" w:rsidR="00043179" w:rsidRPr="006D701A" w:rsidRDefault="00043179" w:rsidP="00043179">
      <w:pPr>
        <w:spacing w:after="0" w:line="240" w:lineRule="auto"/>
        <w:ind w:firstLine="720"/>
        <w:rPr>
          <w:rFonts w:ascii="Times New Roman" w:eastAsia="Times New Roman" w:hAnsi="Times New Roman" w:cs="Times New Roman"/>
          <w:b/>
          <w:bCs/>
          <w:color w:val="000000"/>
          <w:sz w:val="20"/>
          <w:szCs w:val="20"/>
        </w:rPr>
      </w:pPr>
      <w:r w:rsidRPr="006D701A">
        <w:rPr>
          <w:rFonts w:ascii="Times New Roman" w:eastAsia="Times New Roman" w:hAnsi="Times New Roman" w:cs="Times New Roman"/>
          <w:b/>
          <w:sz w:val="20"/>
          <w:szCs w:val="20"/>
        </w:rPr>
        <w:t>Prednisone 0.5 mg/kg PO once daily</w:t>
      </w:r>
      <w:r w:rsidR="00DE5077">
        <w:rPr>
          <w:rFonts w:ascii="Times New Roman" w:eastAsia="Times New Roman" w:hAnsi="Times New Roman" w:cs="Times New Roman"/>
          <w:b/>
          <w:sz w:val="20"/>
          <w:szCs w:val="20"/>
        </w:rPr>
        <w:t xml:space="preserve"> starting day 1. </w:t>
      </w:r>
      <w:r w:rsidR="007803DD">
        <w:rPr>
          <w:rFonts w:ascii="Times New Roman" w:eastAsia="Times New Roman" w:hAnsi="Times New Roman" w:cs="Times New Roman"/>
          <w:b/>
          <w:bCs/>
          <w:color w:val="000000"/>
          <w:sz w:val="20"/>
          <w:szCs w:val="20"/>
        </w:rPr>
        <w:t>Begin tapering between D14-</w:t>
      </w:r>
      <w:r w:rsidR="00DE5077">
        <w:rPr>
          <w:rFonts w:ascii="Times New Roman" w:eastAsia="Times New Roman" w:hAnsi="Times New Roman" w:cs="Times New Roman"/>
          <w:b/>
          <w:bCs/>
          <w:color w:val="000000"/>
          <w:sz w:val="20"/>
          <w:szCs w:val="20"/>
        </w:rPr>
        <w:t>D21 depending on clinical status/differentiation syndrome</w:t>
      </w:r>
    </w:p>
    <w:p w14:paraId="6C39AEA9" w14:textId="77777777" w:rsidR="00043179" w:rsidRPr="006D701A" w:rsidRDefault="00043179" w:rsidP="00043179">
      <w:pPr>
        <w:spacing w:after="0" w:line="240" w:lineRule="auto"/>
        <w:rPr>
          <w:rFonts w:ascii="Times New Roman" w:eastAsia="Times New Roman" w:hAnsi="Times New Roman" w:cs="Times New Roman"/>
          <w:b/>
          <w:bCs/>
          <w:color w:val="000000"/>
          <w:sz w:val="20"/>
          <w:szCs w:val="20"/>
        </w:rPr>
      </w:pPr>
      <w:r w:rsidRPr="006D701A">
        <w:rPr>
          <w:rFonts w:ascii="Times New Roman" w:eastAsia="Times New Roman" w:hAnsi="Times New Roman" w:cs="Times New Roman"/>
          <w:b/>
          <w:bCs/>
          <w:color w:val="000000"/>
          <w:sz w:val="20"/>
          <w:szCs w:val="20"/>
        </w:rPr>
        <w:t xml:space="preserve">Consolidation: </w:t>
      </w:r>
    </w:p>
    <w:p w14:paraId="7BEE70F1" w14:textId="77777777" w:rsidR="00043179" w:rsidRPr="006D701A" w:rsidRDefault="00043179" w:rsidP="00043179">
      <w:pPr>
        <w:autoSpaceDE w:val="0"/>
        <w:autoSpaceDN w:val="0"/>
        <w:adjustRightInd w:val="0"/>
        <w:spacing w:after="0" w:line="240" w:lineRule="auto"/>
        <w:rPr>
          <w:rFonts w:ascii="Times New Roman" w:hAnsi="Times New Roman" w:cs="Times New Roman"/>
          <w:sz w:val="20"/>
          <w:szCs w:val="20"/>
        </w:rPr>
      </w:pPr>
      <w:r w:rsidRPr="006D701A">
        <w:rPr>
          <w:rFonts w:ascii="Times New Roman" w:eastAsia="Times New Roman" w:hAnsi="Times New Roman" w:cs="Times New Roman"/>
          <w:b/>
          <w:bCs/>
          <w:color w:val="000000"/>
          <w:sz w:val="20"/>
          <w:szCs w:val="20"/>
        </w:rPr>
        <w:tab/>
      </w:r>
      <w:r w:rsidRPr="006D701A">
        <w:rPr>
          <w:rFonts w:ascii="Times New Roman" w:hAnsi="Times New Roman" w:cs="Times New Roman"/>
          <w:sz w:val="20"/>
          <w:szCs w:val="20"/>
        </w:rPr>
        <w:t>ATO 5 days/week, 4 weeks on 4 weeks off, for a total of 4 courses</w:t>
      </w:r>
    </w:p>
    <w:p w14:paraId="056FCEF5" w14:textId="77777777" w:rsidR="00043179" w:rsidRPr="006D701A" w:rsidRDefault="00043179" w:rsidP="00043179">
      <w:pPr>
        <w:autoSpaceDE w:val="0"/>
        <w:autoSpaceDN w:val="0"/>
        <w:adjustRightInd w:val="0"/>
        <w:spacing w:after="0" w:line="240" w:lineRule="auto"/>
        <w:ind w:firstLine="720"/>
        <w:rPr>
          <w:rFonts w:ascii="Times New Roman" w:hAnsi="Times New Roman" w:cs="Times New Roman"/>
          <w:sz w:val="20"/>
          <w:szCs w:val="20"/>
        </w:rPr>
      </w:pPr>
      <w:r w:rsidRPr="006D701A">
        <w:rPr>
          <w:rFonts w:ascii="Times New Roman" w:hAnsi="Times New Roman" w:cs="Times New Roman"/>
          <w:sz w:val="20"/>
          <w:szCs w:val="20"/>
        </w:rPr>
        <w:t>ATRA 2</w:t>
      </w:r>
      <w:r w:rsidR="007803DD">
        <w:rPr>
          <w:rFonts w:ascii="Times New Roman" w:hAnsi="Times New Roman" w:cs="Times New Roman"/>
          <w:sz w:val="20"/>
          <w:szCs w:val="20"/>
        </w:rPr>
        <w:t xml:space="preserve"> weeks on and 2 weeks off for a </w:t>
      </w:r>
      <w:r w:rsidRPr="006D701A">
        <w:rPr>
          <w:rFonts w:ascii="Times New Roman" w:hAnsi="Times New Roman" w:cs="Times New Roman"/>
          <w:sz w:val="20"/>
          <w:szCs w:val="20"/>
        </w:rPr>
        <w:t>total of 7 courses</w:t>
      </w:r>
    </w:p>
    <w:p w14:paraId="2D6334CB"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1ED1488"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0F397582" w14:textId="77777777" w:rsidR="00043179" w:rsidRPr="00CC615D"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Ativan 1 mg PO every 4 ho</w:t>
      </w:r>
      <w:r w:rsidR="00DE5077">
        <w:rPr>
          <w:rFonts w:ascii="Times New Roman" w:eastAsia="Times New Roman" w:hAnsi="Times New Roman" w:cs="Times New Roman"/>
          <w:color w:val="000000"/>
          <w:sz w:val="20"/>
          <w:shd w:val="clear" w:color="auto" w:fill="FFFFFF"/>
        </w:rPr>
        <w:t>u</w:t>
      </w:r>
      <w:r>
        <w:rPr>
          <w:rFonts w:ascii="Times New Roman" w:eastAsia="Times New Roman" w:hAnsi="Times New Roman" w:cs="Times New Roman"/>
          <w:color w:val="000000"/>
          <w:sz w:val="20"/>
          <w:shd w:val="clear" w:color="auto" w:fill="FFFFFF"/>
        </w:rPr>
        <w:t xml:space="preserve">rs PRN  </w:t>
      </w:r>
    </w:p>
    <w:p w14:paraId="2A5DB65F" w14:textId="77777777" w:rsidR="00043179" w:rsidRDefault="00043179" w:rsidP="00043179">
      <w:pPr>
        <w:spacing w:after="0" w:line="240" w:lineRule="auto"/>
        <w:rPr>
          <w:rFonts w:ascii="Times New Roman" w:eastAsia="Times New Roman" w:hAnsi="Times New Roman" w:cs="Times New Roman"/>
          <w:color w:val="000000"/>
          <w:sz w:val="20"/>
        </w:rPr>
      </w:pPr>
    </w:p>
    <w:p w14:paraId="682A328D" w14:textId="1A8D55E9" w:rsidR="00043179" w:rsidRDefault="00043179" w:rsidP="00043179">
      <w:pPr>
        <w:spacing w:after="0" w:line="240" w:lineRule="auto"/>
        <w:rPr>
          <w:rFonts w:ascii="Times New Roman" w:eastAsia="Times New Roman" w:hAnsi="Times New Roman" w:cs="Times New Roman"/>
          <w:color w:val="000000"/>
          <w:sz w:val="20"/>
        </w:rPr>
      </w:pPr>
      <w:r w:rsidRPr="00D76EE3">
        <w:rPr>
          <w:rFonts w:ascii="Times New Roman" w:eastAsia="Times New Roman" w:hAnsi="Times New Roman" w:cs="Times New Roman"/>
          <w:b/>
          <w:color w:val="000000"/>
          <w:sz w:val="20"/>
        </w:rPr>
        <w:t>Supportive Care:</w:t>
      </w:r>
    </w:p>
    <w:p w14:paraId="35E23579" w14:textId="7EBB1DA1" w:rsidR="00DE5077" w:rsidRPr="00FF07DF" w:rsidRDefault="00DE5077" w:rsidP="00FF07DF">
      <w:pPr>
        <w:spacing w:after="0" w:line="240" w:lineRule="auto"/>
        <w:ind w:firstLine="720"/>
        <w:rPr>
          <w:rFonts w:ascii="Times New Roman" w:eastAsia="Times New Roman" w:hAnsi="Times New Roman" w:cs="Times New Roman"/>
          <w:bCs/>
          <w:sz w:val="20"/>
          <w:szCs w:val="20"/>
        </w:rPr>
      </w:pPr>
      <w:r w:rsidRPr="00FF07DF">
        <w:rPr>
          <w:rFonts w:ascii="Times New Roman" w:eastAsia="Times New Roman" w:hAnsi="Times New Roman" w:cs="Times New Roman"/>
          <w:bCs/>
          <w:sz w:val="20"/>
          <w:szCs w:val="20"/>
        </w:rPr>
        <w:t>Cardiac electorlyte repletion</w:t>
      </w:r>
      <w:r w:rsidR="00FF07DF">
        <w:rPr>
          <w:rFonts w:ascii="Times New Roman" w:eastAsia="Times New Roman" w:hAnsi="Times New Roman" w:cs="Times New Roman"/>
          <w:bCs/>
          <w:sz w:val="20"/>
          <w:szCs w:val="20"/>
        </w:rPr>
        <w:t xml:space="preserve">: </w:t>
      </w:r>
      <w:r w:rsidR="00FF07DF" w:rsidRPr="00FF07DF">
        <w:rPr>
          <w:rFonts w:ascii="Times New Roman" w:eastAsia="Times New Roman" w:hAnsi="Times New Roman" w:cs="Times New Roman"/>
          <w:bCs/>
          <w:sz w:val="20"/>
          <w:szCs w:val="20"/>
        </w:rPr>
        <w:t xml:space="preserve">Mg &gt;2 and K&gt;4 </w:t>
      </w:r>
    </w:p>
    <w:p w14:paraId="422A2C2A" w14:textId="56681012" w:rsidR="00DE5077" w:rsidRPr="00FF07DF" w:rsidRDefault="00DE5077" w:rsidP="00FF07DF">
      <w:pPr>
        <w:spacing w:after="0" w:line="240" w:lineRule="auto"/>
        <w:ind w:firstLine="720"/>
        <w:rPr>
          <w:rFonts w:ascii="Times New Roman" w:eastAsia="Times New Roman" w:hAnsi="Times New Roman" w:cs="Times New Roman"/>
          <w:bCs/>
          <w:sz w:val="20"/>
          <w:szCs w:val="20"/>
        </w:rPr>
      </w:pPr>
      <w:r w:rsidRPr="00FF07DF">
        <w:rPr>
          <w:rFonts w:ascii="Times New Roman" w:eastAsia="Times New Roman" w:hAnsi="Times New Roman" w:cs="Times New Roman"/>
          <w:bCs/>
          <w:sz w:val="20"/>
          <w:szCs w:val="20"/>
        </w:rPr>
        <w:t>monito</w:t>
      </w:r>
      <w:r w:rsidR="00FF07DF" w:rsidRPr="00FF07DF">
        <w:rPr>
          <w:rFonts w:ascii="Times New Roman" w:eastAsia="Times New Roman" w:hAnsi="Times New Roman" w:cs="Times New Roman"/>
          <w:bCs/>
          <w:sz w:val="20"/>
          <w:szCs w:val="20"/>
        </w:rPr>
        <w:t>r</w:t>
      </w:r>
      <w:r w:rsidRPr="00FF07DF">
        <w:rPr>
          <w:rFonts w:ascii="Times New Roman" w:eastAsia="Times New Roman" w:hAnsi="Times New Roman" w:cs="Times New Roman"/>
          <w:bCs/>
          <w:sz w:val="20"/>
          <w:szCs w:val="20"/>
        </w:rPr>
        <w:t xml:space="preserve"> for differentiation syndrome</w:t>
      </w:r>
      <w:r w:rsidR="00FF07DF" w:rsidRPr="00FF07DF">
        <w:rPr>
          <w:rFonts w:ascii="Times New Roman" w:eastAsia="Times New Roman" w:hAnsi="Times New Roman" w:cs="Times New Roman"/>
          <w:bCs/>
          <w:sz w:val="20"/>
          <w:szCs w:val="20"/>
        </w:rPr>
        <w:t xml:space="preserve">: Weight, fever, O2 requirement </w:t>
      </w:r>
    </w:p>
    <w:p w14:paraId="3395D12C" w14:textId="77777777" w:rsidR="00FF07DF" w:rsidRPr="00FF07DF" w:rsidRDefault="00FF07DF" w:rsidP="00FF07DF">
      <w:pPr>
        <w:spacing w:after="0" w:line="240" w:lineRule="auto"/>
        <w:ind w:firstLine="720"/>
        <w:rPr>
          <w:rFonts w:ascii="Times New Roman" w:eastAsia="Times New Roman" w:hAnsi="Times New Roman" w:cs="Times New Roman"/>
          <w:bCs/>
          <w:sz w:val="20"/>
          <w:szCs w:val="20"/>
        </w:rPr>
      </w:pPr>
      <w:r w:rsidRPr="00FF07DF">
        <w:rPr>
          <w:rFonts w:ascii="Times New Roman" w:eastAsia="Times New Roman" w:hAnsi="Times New Roman" w:cs="Times New Roman"/>
          <w:bCs/>
          <w:sz w:val="20"/>
          <w:szCs w:val="20"/>
        </w:rPr>
        <w:t>Transfusion parameters:</w:t>
      </w:r>
      <w:r w:rsidR="00DE5077" w:rsidRPr="00FF07DF">
        <w:rPr>
          <w:rFonts w:ascii="Times New Roman" w:eastAsia="Times New Roman" w:hAnsi="Times New Roman" w:cs="Times New Roman"/>
          <w:bCs/>
          <w:sz w:val="20"/>
          <w:szCs w:val="20"/>
        </w:rPr>
        <w:t xml:space="preserve"> If fibrinogen &lt; 150 give 2 units cryoprecipitate</w:t>
      </w:r>
      <w:r w:rsidRPr="00FF07DF">
        <w:rPr>
          <w:rFonts w:ascii="Times New Roman" w:eastAsia="Times New Roman" w:hAnsi="Times New Roman" w:cs="Times New Roman"/>
          <w:bCs/>
          <w:sz w:val="20"/>
          <w:szCs w:val="20"/>
        </w:rPr>
        <w:t>;</w:t>
      </w:r>
      <w:r w:rsidR="00DE5077" w:rsidRPr="00FF07DF">
        <w:rPr>
          <w:rFonts w:ascii="Times New Roman" w:eastAsia="Times New Roman" w:hAnsi="Times New Roman" w:cs="Times New Roman"/>
          <w:bCs/>
          <w:sz w:val="20"/>
          <w:szCs w:val="20"/>
        </w:rPr>
        <w:t xml:space="preserve"> PLT goal 30 thru D10, then goal 20</w:t>
      </w:r>
    </w:p>
    <w:p w14:paraId="2F051152" w14:textId="6BA85370" w:rsidR="00DE5077" w:rsidRPr="00FF07DF" w:rsidRDefault="00DE5077" w:rsidP="00FF07DF">
      <w:pPr>
        <w:spacing w:after="0" w:line="240" w:lineRule="auto"/>
        <w:ind w:firstLine="720"/>
        <w:rPr>
          <w:rFonts w:ascii="Times New Roman" w:eastAsia="Times New Roman" w:hAnsi="Times New Roman" w:cs="Times New Roman"/>
          <w:bCs/>
          <w:sz w:val="20"/>
          <w:szCs w:val="20"/>
        </w:rPr>
      </w:pPr>
      <w:r w:rsidRPr="00FF07DF">
        <w:rPr>
          <w:rFonts w:ascii="Times New Roman" w:eastAsia="Times New Roman" w:hAnsi="Times New Roman" w:cs="Times New Roman"/>
          <w:bCs/>
          <w:sz w:val="20"/>
          <w:szCs w:val="20"/>
        </w:rPr>
        <w:t>During treatment, if WBC 10-50: hydrea 500 mg QID; &gt;50: 1 g QID</w:t>
      </w:r>
    </w:p>
    <w:p w14:paraId="70763E91" w14:textId="77777777" w:rsidR="00DE5077" w:rsidRPr="00FF07DF" w:rsidRDefault="00DE5077" w:rsidP="00FF07DF">
      <w:pPr>
        <w:spacing w:after="0" w:line="240" w:lineRule="auto"/>
        <w:ind w:firstLine="720"/>
        <w:rPr>
          <w:rFonts w:ascii="Times New Roman" w:eastAsia="Times New Roman" w:hAnsi="Times New Roman" w:cs="Times New Roman"/>
          <w:bCs/>
          <w:sz w:val="20"/>
          <w:szCs w:val="20"/>
        </w:rPr>
      </w:pPr>
      <w:r w:rsidRPr="00FF07DF">
        <w:rPr>
          <w:rFonts w:ascii="Times New Roman" w:eastAsia="Times New Roman" w:hAnsi="Times New Roman" w:cs="Times New Roman"/>
          <w:bCs/>
          <w:sz w:val="20"/>
          <w:szCs w:val="20"/>
        </w:rPr>
        <w:t>EKG twice weekly (e.g. Mondays/Thursdays)</w:t>
      </w:r>
    </w:p>
    <w:p w14:paraId="034B4155"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791608B5" w14:textId="287A53FB" w:rsidR="00043179" w:rsidRDefault="00043179" w:rsidP="00DE507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sidR="00766055">
        <w:rPr>
          <w:rFonts w:ascii="Times New Roman" w:eastAsia="Times New Roman" w:hAnsi="Times New Roman" w:cs="Times New Roman"/>
          <w:color w:val="000000"/>
          <w:sz w:val="20"/>
        </w:rPr>
        <w:t xml:space="preserve">Yes, </w:t>
      </w:r>
      <w:r w:rsidR="006D701A">
        <w:rPr>
          <w:rFonts w:ascii="Times New Roman" w:eastAsia="Times New Roman" w:hAnsi="Times New Roman" w:cs="Times New Roman"/>
          <w:color w:val="000000"/>
          <w:sz w:val="20"/>
        </w:rPr>
        <w:t>Valtrex 500 mg daily; Once ANC &lt;0.5, Levaquin 500 mg daily</w:t>
      </w:r>
      <w:r w:rsidR="00DE5077">
        <w:rPr>
          <w:rFonts w:ascii="Times New Roman" w:eastAsia="Times New Roman" w:hAnsi="Times New Roman" w:cs="Times New Roman"/>
          <w:color w:val="000000"/>
          <w:sz w:val="20"/>
        </w:rPr>
        <w:t xml:space="preserve"> (or cefdinir 300 mg BID if QT prolonged)</w:t>
      </w:r>
      <w:r w:rsidR="006D701A">
        <w:rPr>
          <w:rFonts w:ascii="Times New Roman" w:eastAsia="Times New Roman" w:hAnsi="Times New Roman" w:cs="Times New Roman"/>
          <w:color w:val="000000"/>
          <w:sz w:val="20"/>
        </w:rPr>
        <w:t xml:space="preserve">, </w:t>
      </w:r>
      <w:r w:rsidR="00DE5077">
        <w:rPr>
          <w:rFonts w:ascii="Times New Roman" w:eastAsia="Times New Roman" w:hAnsi="Times New Roman" w:cs="Times New Roman"/>
          <w:color w:val="000000"/>
          <w:sz w:val="20"/>
        </w:rPr>
        <w:t>micafungin</w:t>
      </w:r>
      <w:r w:rsidR="00766055">
        <w:rPr>
          <w:rFonts w:ascii="Times New Roman" w:eastAsia="Times New Roman" w:hAnsi="Times New Roman" w:cs="Times New Roman"/>
          <w:color w:val="000000"/>
          <w:sz w:val="20"/>
        </w:rPr>
        <w:t xml:space="preserve"> 50 mcg daily </w:t>
      </w:r>
    </w:p>
    <w:p w14:paraId="5D58F5C0" w14:textId="77777777" w:rsidR="00043179" w:rsidRPr="00766851" w:rsidRDefault="00043179" w:rsidP="00043179">
      <w:pPr>
        <w:spacing w:after="0" w:line="240" w:lineRule="auto"/>
        <w:rPr>
          <w:rFonts w:ascii="Times New Roman" w:eastAsia="Times New Roman" w:hAnsi="Times New Roman" w:cs="Times New Roman"/>
          <w:szCs w:val="24"/>
        </w:rPr>
      </w:pPr>
    </w:p>
    <w:p w14:paraId="38D8AA2E" w14:textId="6332FF7B"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w:t>
      </w:r>
      <w:r w:rsidR="00766055">
        <w:rPr>
          <w:rFonts w:ascii="Times New Roman" w:eastAsia="Times New Roman" w:hAnsi="Times New Roman" w:cs="Times New Roman"/>
          <w:color w:val="000000"/>
          <w:sz w:val="20"/>
        </w:rPr>
        <w:t xml:space="preserve"> Yes,</w:t>
      </w:r>
      <w:r>
        <w:rPr>
          <w:rFonts w:ascii="Times New Roman" w:eastAsia="Times New Roman" w:hAnsi="Times New Roman" w:cs="Times New Roman"/>
          <w:color w:val="000000"/>
          <w:sz w:val="20"/>
        </w:rPr>
        <w:t xml:space="preserve"> </w:t>
      </w:r>
      <w:r w:rsidR="00DE5077">
        <w:rPr>
          <w:rFonts w:ascii="Times New Roman" w:eastAsia="Times New Roman" w:hAnsi="Times New Roman" w:cs="Times New Roman"/>
          <w:color w:val="000000"/>
          <w:sz w:val="20"/>
        </w:rPr>
        <w:t>allopurinol</w:t>
      </w:r>
      <w:r w:rsidR="00766055">
        <w:rPr>
          <w:rFonts w:ascii="Times New Roman" w:eastAsia="Times New Roman" w:hAnsi="Times New Roman" w:cs="Times New Roman"/>
          <w:color w:val="000000"/>
          <w:sz w:val="20"/>
        </w:rPr>
        <w:t xml:space="preserve"> 300 mg daily </w:t>
      </w:r>
      <w:r>
        <w:rPr>
          <w:rFonts w:ascii="Times New Roman" w:eastAsia="Times New Roman" w:hAnsi="Times New Roman" w:cs="Times New Roman"/>
          <w:color w:val="000000"/>
          <w:sz w:val="20"/>
        </w:rPr>
        <w:t xml:space="preserve"> </w:t>
      </w:r>
    </w:p>
    <w:p w14:paraId="6B0581F9"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4D581070"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No</w:t>
      </w:r>
    </w:p>
    <w:p w14:paraId="467B7094"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512C574A" w14:textId="77777777" w:rsidR="00766055"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w:t>
      </w:r>
    </w:p>
    <w:p w14:paraId="089ABA15" w14:textId="4B067110" w:rsidR="00043179" w:rsidRDefault="00766055" w:rsidP="00766055">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Induction: per inpatient indications; Triglycerides weekly </w:t>
      </w:r>
    </w:p>
    <w:p w14:paraId="0B94CAF8" w14:textId="3FA228DD" w:rsidR="00043179" w:rsidRDefault="00766055"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Consolidation: CBC (w/diff), CMP and</w:t>
      </w:r>
      <w:r w:rsidR="00DE5077">
        <w:rPr>
          <w:rFonts w:ascii="Times New Roman" w:eastAsia="Times New Roman" w:hAnsi="Times New Roman" w:cs="Times New Roman"/>
          <w:color w:val="000000"/>
          <w:sz w:val="20"/>
        </w:rPr>
        <w:t xml:space="preserve"> triglycerides once week</w:t>
      </w:r>
    </w:p>
    <w:p w14:paraId="663B4051" w14:textId="77777777" w:rsidR="00043179" w:rsidRDefault="00043179" w:rsidP="00043179">
      <w:pPr>
        <w:spacing w:after="0" w:line="240" w:lineRule="auto"/>
        <w:rPr>
          <w:rFonts w:ascii="Times New Roman" w:eastAsia="Times New Roman" w:hAnsi="Times New Roman" w:cs="Times New Roman"/>
          <w:color w:val="000000"/>
          <w:sz w:val="20"/>
        </w:rPr>
      </w:pPr>
    </w:p>
    <w:p w14:paraId="0A1F546C" w14:textId="452740D4" w:rsidR="00043179" w:rsidRDefault="00DE5077"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Response </w:t>
      </w:r>
      <w:r w:rsidR="00766055">
        <w:rPr>
          <w:rFonts w:ascii="Times New Roman" w:eastAsia="Times New Roman" w:hAnsi="Times New Roman" w:cs="Times New Roman"/>
          <w:b/>
          <w:color w:val="000000"/>
          <w:sz w:val="20"/>
        </w:rPr>
        <w:t>BMBx</w:t>
      </w:r>
      <w:r>
        <w:rPr>
          <w:rFonts w:ascii="Times New Roman" w:eastAsia="Times New Roman" w:hAnsi="Times New Roman" w:cs="Times New Roman"/>
          <w:color w:val="000000"/>
          <w:sz w:val="20"/>
        </w:rPr>
        <w:t>:</w:t>
      </w:r>
      <w:r w:rsidR="00766055">
        <w:rPr>
          <w:rFonts w:ascii="Times New Roman" w:eastAsia="Times New Roman" w:hAnsi="Times New Roman" w:cs="Times New Roman"/>
          <w:color w:val="000000"/>
          <w:sz w:val="20"/>
        </w:rPr>
        <w:t xml:space="preserve"> Induction: </w:t>
      </w:r>
      <w:r>
        <w:rPr>
          <w:rFonts w:ascii="Times New Roman" w:eastAsia="Times New Roman" w:hAnsi="Times New Roman" w:cs="Times New Roman"/>
          <w:color w:val="000000"/>
          <w:sz w:val="20"/>
        </w:rPr>
        <w:t>D28-35</w:t>
      </w:r>
    </w:p>
    <w:p w14:paraId="0DEEEEF8" w14:textId="2ED5D4E1" w:rsidR="00766055" w:rsidRPr="00766851" w:rsidRDefault="00766055"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 xml:space="preserve">Consolidation </w:t>
      </w:r>
    </w:p>
    <w:p w14:paraId="6EF66369"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7D50AB7A"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sidR="00DE5077">
        <w:rPr>
          <w:rFonts w:ascii="Times New Roman" w:eastAsia="Times New Roman" w:hAnsi="Times New Roman" w:cs="Times New Roman"/>
          <w:color w:val="000000"/>
          <w:sz w:val="20"/>
        </w:rPr>
        <w:t>:  No</w:t>
      </w:r>
    </w:p>
    <w:p w14:paraId="1ACF5CBC"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2025640D"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xml:space="preserve">: Yes, </w:t>
      </w:r>
      <w:r w:rsidR="00DE5077">
        <w:rPr>
          <w:rFonts w:ascii="Times New Roman" w:eastAsia="Times New Roman" w:hAnsi="Times New Roman" w:cs="Times New Roman"/>
          <w:color w:val="000000"/>
          <w:sz w:val="20"/>
        </w:rPr>
        <w:t>PICC DL</w:t>
      </w:r>
      <w:r>
        <w:rPr>
          <w:rFonts w:ascii="Times New Roman" w:eastAsia="Times New Roman" w:hAnsi="Times New Roman" w:cs="Times New Roman"/>
          <w:color w:val="000000"/>
          <w:sz w:val="20"/>
        </w:rPr>
        <w:t xml:space="preserve"> </w:t>
      </w:r>
      <w:r w:rsidR="00F7369D">
        <w:rPr>
          <w:rFonts w:ascii="Times New Roman" w:eastAsia="Times New Roman" w:hAnsi="Times New Roman" w:cs="Times New Roman"/>
          <w:color w:val="000000"/>
          <w:sz w:val="20"/>
        </w:rPr>
        <w:t>but can be started without a central line</w:t>
      </w:r>
    </w:p>
    <w:p w14:paraId="557C12B3"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13E63DEA"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xml:space="preserve">: Induction- Inpatient; Consolidation – outpatient </w:t>
      </w:r>
    </w:p>
    <w:p w14:paraId="02E1E82B"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2F9468E7" w14:textId="77777777" w:rsidR="00043179" w:rsidRPr="00766851"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2CA64285" w14:textId="42AEACE8" w:rsidR="00766055" w:rsidRDefault="00043179" w:rsidP="00766055">
      <w:pPr>
        <w:tabs>
          <w:tab w:val="center" w:pos="5400"/>
        </w:tabs>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 xml:space="preserve">Major side effects: </w:t>
      </w:r>
      <w:r>
        <w:rPr>
          <w:rFonts w:ascii="Times New Roman" w:eastAsia="Times New Roman" w:hAnsi="Times New Roman" w:cs="Times New Roman"/>
          <w:color w:val="000000"/>
          <w:sz w:val="20"/>
        </w:rPr>
        <w:t xml:space="preserve">DIC, Differentiation syndrome, QTc </w:t>
      </w:r>
      <w:r w:rsidR="00766055">
        <w:rPr>
          <w:rFonts w:ascii="Times New Roman" w:eastAsia="Times New Roman" w:hAnsi="Times New Roman" w:cs="Times New Roman"/>
          <w:color w:val="000000"/>
          <w:sz w:val="20"/>
        </w:rPr>
        <w:t xml:space="preserve">prolongation, </w:t>
      </w:r>
      <w:r w:rsidR="00DE5077">
        <w:rPr>
          <w:rFonts w:ascii="Times New Roman" w:eastAsia="Times New Roman" w:hAnsi="Times New Roman" w:cs="Times New Roman"/>
          <w:color w:val="000000"/>
          <w:sz w:val="20"/>
        </w:rPr>
        <w:t>pseudotumor cerebri, rash, hepatotoxicity. May require holding for LFTs &gt;5x ULN</w:t>
      </w:r>
    </w:p>
    <w:p w14:paraId="092997A2" w14:textId="0F837F13" w:rsidR="00766055" w:rsidRPr="00766055" w:rsidRDefault="00766055" w:rsidP="00766055">
      <w:pPr>
        <w:tabs>
          <w:tab w:val="center" w:pos="5400"/>
        </w:tabs>
        <w:spacing w:after="0" w:line="240" w:lineRule="auto"/>
        <w:rPr>
          <w:rFonts w:ascii="Times New Roman" w:eastAsia="Times New Roman" w:hAnsi="Times New Roman" w:cs="Times New Roman"/>
          <w:color w:val="000000"/>
          <w:sz w:val="20"/>
        </w:rPr>
        <w:sectPr w:rsidR="00766055" w:rsidRPr="00766055" w:rsidSect="00781E3D">
          <w:type w:val="continuous"/>
          <w:pgSz w:w="12240" w:h="15840"/>
          <w:pgMar w:top="288" w:right="720" w:bottom="288" w:left="720" w:header="720" w:footer="720" w:gutter="0"/>
          <w:cols w:space="720"/>
          <w:docGrid w:linePitch="360"/>
        </w:sectPr>
      </w:pPr>
      <w:r>
        <w:rPr>
          <w:rFonts w:ascii="Times New Roman" w:eastAsia="Times New Roman" w:hAnsi="Times New Roman" w:cs="Times New Roman"/>
          <w:color w:val="000000"/>
          <w:sz w:val="20"/>
        </w:rPr>
        <w:t>-</w:t>
      </w:r>
      <w:r w:rsidRPr="00766055">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ATRA is teratogeneic</w:t>
      </w:r>
    </w:p>
    <w:p w14:paraId="1BAAD208" w14:textId="77777777" w:rsidR="00043179" w:rsidRDefault="00043179" w:rsidP="00043179">
      <w:pPr>
        <w:spacing w:after="0" w:line="240" w:lineRule="auto"/>
        <w:rPr>
          <w:rFonts w:ascii="Times New Roman" w:eastAsia="Times New Roman" w:hAnsi="Times New Roman" w:cs="Times New Roman"/>
          <w:color w:val="000000"/>
          <w:sz w:val="20"/>
        </w:rPr>
        <w:sectPr w:rsidR="00043179" w:rsidSect="00781E3D">
          <w:type w:val="continuous"/>
          <w:pgSz w:w="12240" w:h="15840"/>
          <w:pgMar w:top="288" w:right="720" w:bottom="288" w:left="720" w:header="720" w:footer="720" w:gutter="0"/>
          <w:cols w:num="2" w:space="720"/>
          <w:docGrid w:linePitch="360"/>
        </w:sectPr>
      </w:pPr>
      <w:r>
        <w:rPr>
          <w:rFonts w:ascii="Times New Roman" w:eastAsia="Times New Roman" w:hAnsi="Times New Roman" w:cs="Times New Roman"/>
          <w:color w:val="000000"/>
          <w:sz w:val="20"/>
        </w:rPr>
        <w:br w:type="column"/>
      </w:r>
    </w:p>
    <w:p w14:paraId="03484EE2" w14:textId="77777777" w:rsidR="00043179" w:rsidRPr="0016451A" w:rsidRDefault="00DE5077" w:rsidP="00043179">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5B9BD5" w:themeColor="accent1"/>
          <w:sz w:val="32"/>
          <w:szCs w:val="36"/>
          <w:u w:val="single"/>
        </w:rPr>
        <w:lastRenderedPageBreak/>
        <w:t>A</w:t>
      </w:r>
      <w:r w:rsidR="00043179">
        <w:rPr>
          <w:rFonts w:ascii="Times New Roman" w:eastAsia="Times New Roman" w:hAnsi="Times New Roman" w:cs="Times New Roman"/>
          <w:b/>
          <w:bCs/>
          <w:color w:val="5B9BD5" w:themeColor="accent1"/>
          <w:sz w:val="32"/>
          <w:szCs w:val="36"/>
          <w:u w:val="single"/>
        </w:rPr>
        <w:t>T</w:t>
      </w:r>
      <w:r>
        <w:rPr>
          <w:rFonts w:ascii="Times New Roman" w:eastAsia="Times New Roman" w:hAnsi="Times New Roman" w:cs="Times New Roman"/>
          <w:b/>
          <w:bCs/>
          <w:color w:val="5B9BD5" w:themeColor="accent1"/>
          <w:sz w:val="32"/>
          <w:szCs w:val="36"/>
          <w:u w:val="single"/>
        </w:rPr>
        <w:t>R</w:t>
      </w:r>
      <w:r w:rsidR="00043179">
        <w:rPr>
          <w:rFonts w:ascii="Times New Roman" w:eastAsia="Times New Roman" w:hAnsi="Times New Roman" w:cs="Times New Roman"/>
          <w:b/>
          <w:bCs/>
          <w:color w:val="5B9BD5" w:themeColor="accent1"/>
          <w:sz w:val="32"/>
          <w:szCs w:val="36"/>
          <w:u w:val="single"/>
        </w:rPr>
        <w:t xml:space="preserve">A/ATO/Idarubicin </w:t>
      </w:r>
      <w:r w:rsidR="00043179" w:rsidRPr="00766851">
        <w:rPr>
          <w:rFonts w:ascii="Times New Roman" w:eastAsia="Times New Roman" w:hAnsi="Times New Roman" w:cs="Times New Roman"/>
          <w:szCs w:val="24"/>
        </w:rPr>
        <w:br/>
      </w:r>
      <w:r w:rsidR="00043179" w:rsidRPr="0016451A">
        <w:rPr>
          <w:rFonts w:ascii="Times New Roman" w:eastAsia="Times New Roman" w:hAnsi="Times New Roman" w:cs="Times New Roman"/>
          <w:b/>
          <w:bCs/>
          <w:color w:val="000000"/>
          <w:sz w:val="20"/>
          <w:szCs w:val="20"/>
        </w:rPr>
        <w:t xml:space="preserve">Leukemia Type: APL - </w:t>
      </w:r>
      <w:r w:rsidR="00043179" w:rsidRPr="0016451A">
        <w:rPr>
          <w:rFonts w:ascii="Times New Roman" w:eastAsia="Times New Roman" w:hAnsi="Times New Roman" w:cs="Times New Roman"/>
          <w:b/>
          <w:sz w:val="20"/>
          <w:szCs w:val="20"/>
        </w:rPr>
        <w:t>induction for high risk APL (WBC &gt;10K)</w:t>
      </w:r>
    </w:p>
    <w:p w14:paraId="0806DCA4" w14:textId="77777777" w:rsidR="00043179" w:rsidRPr="0016451A" w:rsidRDefault="00043179" w:rsidP="00043179">
      <w:pPr>
        <w:spacing w:after="0" w:line="240" w:lineRule="auto"/>
        <w:rPr>
          <w:rFonts w:ascii="Times New Roman" w:eastAsia="Times New Roman" w:hAnsi="Times New Roman" w:cs="Times New Roman"/>
          <w:b/>
          <w:bCs/>
          <w:color w:val="000000"/>
          <w:sz w:val="20"/>
          <w:szCs w:val="20"/>
        </w:rPr>
      </w:pPr>
    </w:p>
    <w:p w14:paraId="0A4B3D53" w14:textId="77777777" w:rsidR="00043179" w:rsidRPr="0016451A" w:rsidRDefault="00DE5077" w:rsidP="0004317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bCs/>
          <w:color w:val="000000"/>
          <w:sz w:val="20"/>
          <w:szCs w:val="20"/>
        </w:rPr>
        <w:t>Regimen: Cycle length 36 days . Reference***</w:t>
      </w:r>
    </w:p>
    <w:p w14:paraId="037C570A" w14:textId="77777777" w:rsidR="00043179" w:rsidRPr="0016451A" w:rsidRDefault="00043179" w:rsidP="00043179">
      <w:pPr>
        <w:spacing w:after="0" w:line="240" w:lineRule="auto"/>
        <w:rPr>
          <w:rFonts w:ascii="Times New Roman" w:eastAsia="Times New Roman" w:hAnsi="Times New Roman" w:cs="Times New Roman"/>
          <w:b/>
          <w:bCs/>
          <w:color w:val="000000"/>
          <w:sz w:val="20"/>
          <w:szCs w:val="20"/>
        </w:rPr>
      </w:pPr>
      <w:r w:rsidRPr="0016451A">
        <w:rPr>
          <w:rFonts w:ascii="Times New Roman" w:eastAsia="Times New Roman" w:hAnsi="Times New Roman" w:cs="Times New Roman"/>
          <w:b/>
          <w:bCs/>
          <w:color w:val="000000"/>
          <w:sz w:val="20"/>
          <w:szCs w:val="20"/>
        </w:rPr>
        <w:t xml:space="preserve">Induction:  </w:t>
      </w:r>
    </w:p>
    <w:p w14:paraId="5423C033" w14:textId="77777777" w:rsidR="00043179" w:rsidRPr="0016451A" w:rsidRDefault="00043179" w:rsidP="00043179">
      <w:pPr>
        <w:spacing w:after="0" w:line="240" w:lineRule="auto"/>
        <w:rPr>
          <w:rFonts w:ascii="Times New Roman" w:eastAsia="Times New Roman" w:hAnsi="Times New Roman" w:cs="Times New Roman"/>
          <w:b/>
          <w:bCs/>
          <w:color w:val="000000"/>
          <w:sz w:val="20"/>
          <w:szCs w:val="20"/>
        </w:rPr>
      </w:pPr>
      <w:r w:rsidRPr="0016451A">
        <w:rPr>
          <w:rFonts w:ascii="Times New Roman" w:eastAsia="Times New Roman" w:hAnsi="Times New Roman" w:cs="Times New Roman"/>
          <w:b/>
          <w:bCs/>
          <w:color w:val="000000"/>
          <w:sz w:val="20"/>
          <w:szCs w:val="20"/>
        </w:rPr>
        <w:tab/>
        <w:t xml:space="preserve">Idarubicin – Age adjusted </w:t>
      </w:r>
    </w:p>
    <w:p w14:paraId="7A9145D9" w14:textId="77777777" w:rsidR="00043179" w:rsidRPr="0016451A" w:rsidRDefault="00043179" w:rsidP="00043179">
      <w:pPr>
        <w:autoSpaceDE w:val="0"/>
        <w:autoSpaceDN w:val="0"/>
        <w:adjustRightInd w:val="0"/>
        <w:spacing w:after="0" w:line="240" w:lineRule="auto"/>
        <w:rPr>
          <w:rFonts w:ascii="Times New Roman" w:hAnsi="Times New Roman" w:cs="Times New Roman"/>
          <w:sz w:val="20"/>
          <w:szCs w:val="20"/>
        </w:rPr>
      </w:pPr>
      <w:r w:rsidRPr="0016451A">
        <w:rPr>
          <w:rFonts w:ascii="Times New Roman" w:eastAsia="Times New Roman" w:hAnsi="Times New Roman" w:cs="Times New Roman"/>
          <w:b/>
          <w:bCs/>
          <w:color w:val="000000"/>
          <w:sz w:val="20"/>
          <w:szCs w:val="20"/>
        </w:rPr>
        <w:tab/>
      </w:r>
      <w:r w:rsidRPr="0016451A">
        <w:rPr>
          <w:rFonts w:ascii="Times New Roman" w:eastAsia="Times New Roman" w:hAnsi="Times New Roman" w:cs="Times New Roman"/>
          <w:b/>
          <w:bCs/>
          <w:color w:val="000000"/>
          <w:sz w:val="20"/>
          <w:szCs w:val="20"/>
        </w:rPr>
        <w:tab/>
      </w:r>
      <w:r w:rsidRPr="0016451A">
        <w:rPr>
          <w:rFonts w:ascii="Times New Roman" w:hAnsi="Times New Roman" w:cs="Times New Roman"/>
          <w:sz w:val="20"/>
          <w:szCs w:val="20"/>
        </w:rPr>
        <w:t>12 mg/m2/d IV (ages 1-60) Days 2, 4, 6, and 8</w:t>
      </w:r>
    </w:p>
    <w:p w14:paraId="323184E0" w14:textId="77777777" w:rsidR="00043179" w:rsidRPr="0016451A" w:rsidRDefault="00043179" w:rsidP="00043179">
      <w:pPr>
        <w:autoSpaceDE w:val="0"/>
        <w:autoSpaceDN w:val="0"/>
        <w:adjustRightInd w:val="0"/>
        <w:spacing w:after="0" w:line="240" w:lineRule="auto"/>
        <w:ind w:left="720" w:firstLine="720"/>
        <w:rPr>
          <w:rFonts w:ascii="Times New Roman" w:hAnsi="Times New Roman" w:cs="Times New Roman"/>
          <w:sz w:val="20"/>
          <w:szCs w:val="20"/>
        </w:rPr>
      </w:pPr>
      <w:r w:rsidRPr="0016451A">
        <w:rPr>
          <w:rFonts w:ascii="Times New Roman" w:hAnsi="Times New Roman" w:cs="Times New Roman"/>
          <w:sz w:val="20"/>
          <w:szCs w:val="20"/>
        </w:rPr>
        <w:t>9 mg/m2/d IV (ages 61-70)</w:t>
      </w:r>
    </w:p>
    <w:p w14:paraId="30C366B5" w14:textId="77777777" w:rsidR="00043179" w:rsidRPr="0016451A" w:rsidRDefault="00043179" w:rsidP="00043179">
      <w:pPr>
        <w:spacing w:after="0" w:line="240" w:lineRule="auto"/>
        <w:ind w:left="720" w:firstLine="720"/>
        <w:rPr>
          <w:rFonts w:ascii="Times New Roman" w:eastAsia="Times New Roman" w:hAnsi="Times New Roman" w:cs="Times New Roman"/>
          <w:b/>
          <w:bCs/>
          <w:color w:val="000000"/>
          <w:sz w:val="20"/>
          <w:szCs w:val="20"/>
        </w:rPr>
      </w:pPr>
      <w:r w:rsidRPr="0016451A">
        <w:rPr>
          <w:rFonts w:ascii="Times New Roman" w:hAnsi="Times New Roman" w:cs="Times New Roman"/>
          <w:sz w:val="20"/>
          <w:szCs w:val="20"/>
        </w:rPr>
        <w:t>6 mg/m2/d IV (ages _ 70)</w:t>
      </w:r>
      <w:r w:rsidRPr="0016451A">
        <w:rPr>
          <w:rFonts w:ascii="Times New Roman" w:eastAsia="Times New Roman" w:hAnsi="Times New Roman" w:cs="Times New Roman"/>
          <w:b/>
          <w:bCs/>
          <w:color w:val="000000"/>
          <w:sz w:val="20"/>
          <w:szCs w:val="20"/>
        </w:rPr>
        <w:tab/>
      </w:r>
    </w:p>
    <w:p w14:paraId="534805B8" w14:textId="77777777" w:rsidR="00043179" w:rsidRPr="0016451A" w:rsidRDefault="00043179" w:rsidP="00043179">
      <w:pPr>
        <w:spacing w:after="0" w:line="240" w:lineRule="auto"/>
        <w:ind w:firstLine="720"/>
        <w:rPr>
          <w:rFonts w:ascii="Times New Roman" w:eastAsia="Times New Roman" w:hAnsi="Times New Roman" w:cs="Times New Roman"/>
          <w:b/>
          <w:sz w:val="20"/>
          <w:szCs w:val="20"/>
        </w:rPr>
      </w:pPr>
      <w:r w:rsidRPr="0016451A">
        <w:rPr>
          <w:rFonts w:ascii="Times New Roman" w:eastAsia="Times New Roman" w:hAnsi="Times New Roman" w:cs="Times New Roman"/>
          <w:b/>
          <w:sz w:val="20"/>
          <w:szCs w:val="20"/>
        </w:rPr>
        <w:t>Tretinoin (ATRA) 22.5 mg/m2 PO BID; days 1 to 36</w:t>
      </w:r>
    </w:p>
    <w:p w14:paraId="0D104721" w14:textId="77777777" w:rsidR="00043179" w:rsidRPr="0016451A" w:rsidRDefault="00043179" w:rsidP="00043179">
      <w:pPr>
        <w:spacing w:after="0" w:line="240" w:lineRule="auto"/>
        <w:ind w:firstLine="720"/>
        <w:rPr>
          <w:rFonts w:ascii="Times New Roman" w:eastAsia="Times New Roman" w:hAnsi="Times New Roman" w:cs="Times New Roman"/>
          <w:b/>
          <w:sz w:val="20"/>
          <w:szCs w:val="20"/>
        </w:rPr>
      </w:pPr>
      <w:r w:rsidRPr="0016451A">
        <w:rPr>
          <w:rFonts w:ascii="Times New Roman" w:eastAsia="Times New Roman" w:hAnsi="Times New Roman" w:cs="Times New Roman"/>
          <w:b/>
          <w:sz w:val="20"/>
          <w:szCs w:val="20"/>
        </w:rPr>
        <w:t>Arsenic trioxide (ATO) 0.15 mg/kg IV once daily; days 9 to 36</w:t>
      </w:r>
    </w:p>
    <w:p w14:paraId="448563F3" w14:textId="77777777" w:rsidR="00043179" w:rsidRPr="0016451A" w:rsidRDefault="00043179" w:rsidP="00043179">
      <w:pPr>
        <w:spacing w:after="0" w:line="240" w:lineRule="auto"/>
        <w:ind w:left="720"/>
        <w:rPr>
          <w:rFonts w:ascii="Times New Roman" w:eastAsia="Times New Roman" w:hAnsi="Times New Roman" w:cs="Times New Roman"/>
          <w:b/>
          <w:bCs/>
          <w:color w:val="000000"/>
          <w:sz w:val="20"/>
          <w:szCs w:val="20"/>
        </w:rPr>
      </w:pPr>
      <w:r w:rsidRPr="0016451A">
        <w:rPr>
          <w:rFonts w:ascii="Times New Roman" w:eastAsia="Times New Roman" w:hAnsi="Times New Roman" w:cs="Times New Roman"/>
          <w:b/>
          <w:sz w:val="20"/>
          <w:szCs w:val="20"/>
        </w:rPr>
        <w:t xml:space="preserve">Prednisone 1 mg/kg PO once daily; days 1 to 10 or until WBC falls below 10K or until resolution of differentiation syndrome (whichever comes first). </w:t>
      </w:r>
    </w:p>
    <w:p w14:paraId="4C584C80" w14:textId="77777777" w:rsidR="00043179" w:rsidRPr="0016451A" w:rsidRDefault="00043179" w:rsidP="00043179">
      <w:pPr>
        <w:spacing w:after="0" w:line="240" w:lineRule="auto"/>
        <w:rPr>
          <w:rFonts w:ascii="Times New Roman" w:eastAsia="Times New Roman" w:hAnsi="Times New Roman" w:cs="Times New Roman"/>
          <w:b/>
          <w:bCs/>
          <w:color w:val="000000"/>
          <w:sz w:val="20"/>
          <w:szCs w:val="20"/>
        </w:rPr>
      </w:pPr>
      <w:r w:rsidRPr="0016451A">
        <w:rPr>
          <w:rFonts w:ascii="Times New Roman" w:eastAsia="Times New Roman" w:hAnsi="Times New Roman" w:cs="Times New Roman"/>
          <w:b/>
          <w:bCs/>
          <w:color w:val="000000"/>
          <w:sz w:val="20"/>
          <w:szCs w:val="20"/>
        </w:rPr>
        <w:t xml:space="preserve">Consolidation: </w:t>
      </w:r>
    </w:p>
    <w:p w14:paraId="727BA190" w14:textId="77777777" w:rsidR="00043179" w:rsidRPr="0016451A" w:rsidRDefault="00043179" w:rsidP="00043179">
      <w:pPr>
        <w:autoSpaceDE w:val="0"/>
        <w:autoSpaceDN w:val="0"/>
        <w:adjustRightInd w:val="0"/>
        <w:spacing w:after="0" w:line="240" w:lineRule="auto"/>
        <w:rPr>
          <w:rFonts w:ascii="Times New Roman" w:hAnsi="Times New Roman" w:cs="Times New Roman"/>
          <w:b/>
          <w:bCs/>
          <w:sz w:val="20"/>
          <w:szCs w:val="20"/>
        </w:rPr>
      </w:pPr>
      <w:r w:rsidRPr="0016451A">
        <w:rPr>
          <w:rFonts w:ascii="Times New Roman" w:eastAsia="Times New Roman" w:hAnsi="Times New Roman" w:cs="Times New Roman"/>
          <w:b/>
          <w:bCs/>
          <w:color w:val="000000"/>
          <w:sz w:val="20"/>
          <w:szCs w:val="20"/>
        </w:rPr>
        <w:tab/>
      </w:r>
      <w:r w:rsidRPr="0016451A">
        <w:rPr>
          <w:rFonts w:ascii="Times New Roman" w:hAnsi="Times New Roman" w:cs="Times New Roman"/>
          <w:b/>
          <w:bCs/>
          <w:sz w:val="20"/>
          <w:szCs w:val="20"/>
        </w:rPr>
        <w:t>Consolidation cycle 1 (3-4 wks after the end of induction)</w:t>
      </w:r>
    </w:p>
    <w:p w14:paraId="0BF21411" w14:textId="77777777" w:rsidR="00043179" w:rsidRPr="0016451A" w:rsidRDefault="00043179" w:rsidP="00043179">
      <w:pPr>
        <w:autoSpaceDE w:val="0"/>
        <w:autoSpaceDN w:val="0"/>
        <w:adjustRightInd w:val="0"/>
        <w:spacing w:after="0" w:line="240" w:lineRule="auto"/>
        <w:ind w:left="1440"/>
        <w:rPr>
          <w:rFonts w:ascii="Times New Roman" w:hAnsi="Times New Roman" w:cs="Times New Roman"/>
          <w:sz w:val="20"/>
          <w:szCs w:val="20"/>
        </w:rPr>
      </w:pPr>
      <w:r w:rsidRPr="0016451A">
        <w:rPr>
          <w:rFonts w:ascii="Times New Roman" w:hAnsi="Times New Roman" w:cs="Times New Roman"/>
          <w:sz w:val="20"/>
          <w:szCs w:val="20"/>
        </w:rPr>
        <w:t>ATRA 45 mg/m2/d PO Days 1-28</w:t>
      </w:r>
    </w:p>
    <w:p w14:paraId="60F8824D" w14:textId="77777777" w:rsidR="00043179" w:rsidRPr="0016451A" w:rsidRDefault="00043179" w:rsidP="00043179">
      <w:pPr>
        <w:autoSpaceDE w:val="0"/>
        <w:autoSpaceDN w:val="0"/>
        <w:adjustRightInd w:val="0"/>
        <w:spacing w:after="0" w:line="240" w:lineRule="auto"/>
        <w:ind w:left="720" w:firstLine="720"/>
        <w:rPr>
          <w:rFonts w:ascii="Times New Roman" w:hAnsi="Times New Roman" w:cs="Times New Roman"/>
          <w:sz w:val="20"/>
          <w:szCs w:val="20"/>
        </w:rPr>
      </w:pPr>
      <w:r w:rsidRPr="0016451A">
        <w:rPr>
          <w:rFonts w:ascii="Times New Roman" w:hAnsi="Times New Roman" w:cs="Times New Roman"/>
          <w:sz w:val="20"/>
          <w:szCs w:val="20"/>
        </w:rPr>
        <w:t>ATO 0.15 mg/kg/d IV Days 1-28</w:t>
      </w:r>
    </w:p>
    <w:p w14:paraId="38ABB1AB" w14:textId="77777777" w:rsidR="00043179" w:rsidRPr="0016451A" w:rsidRDefault="00043179" w:rsidP="00043179">
      <w:pPr>
        <w:autoSpaceDE w:val="0"/>
        <w:autoSpaceDN w:val="0"/>
        <w:adjustRightInd w:val="0"/>
        <w:spacing w:after="0" w:line="240" w:lineRule="auto"/>
        <w:ind w:firstLine="720"/>
        <w:rPr>
          <w:rFonts w:ascii="Times New Roman" w:hAnsi="Times New Roman" w:cs="Times New Roman"/>
          <w:b/>
          <w:bCs/>
          <w:sz w:val="20"/>
          <w:szCs w:val="20"/>
        </w:rPr>
      </w:pPr>
      <w:r w:rsidRPr="0016451A">
        <w:rPr>
          <w:rFonts w:ascii="Times New Roman" w:hAnsi="Times New Roman" w:cs="Times New Roman"/>
          <w:b/>
          <w:bCs/>
          <w:sz w:val="20"/>
          <w:szCs w:val="20"/>
        </w:rPr>
        <w:t>Consolidation cycle 2 (3-4 wks after the end of consolidation cycle 1)</w:t>
      </w:r>
    </w:p>
    <w:p w14:paraId="2DCBC3F7" w14:textId="77777777" w:rsidR="00043179" w:rsidRPr="0016451A" w:rsidRDefault="00043179" w:rsidP="00043179">
      <w:pPr>
        <w:autoSpaceDE w:val="0"/>
        <w:autoSpaceDN w:val="0"/>
        <w:adjustRightInd w:val="0"/>
        <w:spacing w:after="0" w:line="240" w:lineRule="auto"/>
        <w:ind w:left="720" w:firstLine="720"/>
        <w:rPr>
          <w:rFonts w:ascii="Times New Roman" w:hAnsi="Times New Roman" w:cs="Times New Roman"/>
          <w:sz w:val="20"/>
          <w:szCs w:val="20"/>
        </w:rPr>
      </w:pPr>
      <w:r w:rsidRPr="0016451A">
        <w:rPr>
          <w:rFonts w:ascii="Times New Roman" w:hAnsi="Times New Roman" w:cs="Times New Roman"/>
          <w:sz w:val="20"/>
          <w:szCs w:val="20"/>
        </w:rPr>
        <w:t>ATRA 45 mg/m2/d PO Days 1-7, 15-21, 29-35</w:t>
      </w:r>
    </w:p>
    <w:p w14:paraId="7D29A235" w14:textId="77777777" w:rsidR="00043179" w:rsidRPr="0016451A" w:rsidRDefault="00043179" w:rsidP="00043179">
      <w:pPr>
        <w:autoSpaceDE w:val="0"/>
        <w:autoSpaceDN w:val="0"/>
        <w:adjustRightInd w:val="0"/>
        <w:spacing w:after="0" w:line="240" w:lineRule="auto"/>
        <w:ind w:left="720" w:firstLine="720"/>
        <w:rPr>
          <w:rFonts w:ascii="Times New Roman" w:hAnsi="Times New Roman" w:cs="Times New Roman"/>
          <w:sz w:val="20"/>
          <w:szCs w:val="20"/>
        </w:rPr>
      </w:pPr>
      <w:r w:rsidRPr="0016451A">
        <w:rPr>
          <w:rFonts w:ascii="Times New Roman" w:hAnsi="Times New Roman" w:cs="Times New Roman"/>
          <w:sz w:val="20"/>
          <w:szCs w:val="20"/>
        </w:rPr>
        <w:t>ATO 0.15 mg/kg/d IV Days 1-5, 8-12, 15-19, 22-26, 29-33</w:t>
      </w:r>
    </w:p>
    <w:p w14:paraId="4140D665" w14:textId="77777777" w:rsidR="00043179" w:rsidRPr="0016451A" w:rsidRDefault="00043179" w:rsidP="00043179">
      <w:pPr>
        <w:autoSpaceDE w:val="0"/>
        <w:autoSpaceDN w:val="0"/>
        <w:adjustRightInd w:val="0"/>
        <w:spacing w:after="0" w:line="240" w:lineRule="auto"/>
        <w:ind w:firstLine="720"/>
        <w:rPr>
          <w:rFonts w:ascii="Times New Roman" w:hAnsi="Times New Roman" w:cs="Times New Roman"/>
          <w:b/>
          <w:bCs/>
          <w:sz w:val="20"/>
          <w:szCs w:val="20"/>
        </w:rPr>
      </w:pPr>
      <w:r w:rsidRPr="0016451A">
        <w:rPr>
          <w:rFonts w:ascii="Times New Roman" w:hAnsi="Times New Roman" w:cs="Times New Roman"/>
          <w:b/>
          <w:bCs/>
          <w:sz w:val="20"/>
          <w:szCs w:val="20"/>
        </w:rPr>
        <w:t>Maintenance: 8 cycles (3-4 wks after the end of consolidation cycle 2)</w:t>
      </w:r>
    </w:p>
    <w:p w14:paraId="6F6DC65E" w14:textId="77777777" w:rsidR="00043179" w:rsidRPr="0016451A" w:rsidRDefault="00043179" w:rsidP="00043179">
      <w:pPr>
        <w:autoSpaceDE w:val="0"/>
        <w:autoSpaceDN w:val="0"/>
        <w:adjustRightInd w:val="0"/>
        <w:spacing w:after="0" w:line="240" w:lineRule="auto"/>
        <w:ind w:left="720" w:firstLine="720"/>
        <w:rPr>
          <w:rFonts w:ascii="Times New Roman" w:hAnsi="Times New Roman" w:cs="Times New Roman"/>
          <w:sz w:val="20"/>
          <w:szCs w:val="20"/>
        </w:rPr>
      </w:pPr>
      <w:r w:rsidRPr="0016451A">
        <w:rPr>
          <w:rFonts w:ascii="Times New Roman" w:hAnsi="Times New Roman" w:cs="Times New Roman"/>
          <w:sz w:val="20"/>
          <w:szCs w:val="20"/>
        </w:rPr>
        <w:t>ATRA 45 mg/m2/d PO Days 1-14</w:t>
      </w:r>
    </w:p>
    <w:p w14:paraId="615FF0A5" w14:textId="77777777" w:rsidR="00043179" w:rsidRPr="0016451A" w:rsidRDefault="00043179" w:rsidP="00043179">
      <w:pPr>
        <w:autoSpaceDE w:val="0"/>
        <w:autoSpaceDN w:val="0"/>
        <w:adjustRightInd w:val="0"/>
        <w:spacing w:after="0" w:line="240" w:lineRule="auto"/>
        <w:ind w:left="720" w:firstLine="720"/>
        <w:rPr>
          <w:rFonts w:ascii="Times New Roman" w:hAnsi="Times New Roman" w:cs="Times New Roman"/>
          <w:sz w:val="20"/>
          <w:szCs w:val="20"/>
        </w:rPr>
      </w:pPr>
      <w:r w:rsidRPr="0016451A">
        <w:rPr>
          <w:rFonts w:ascii="Times New Roman" w:hAnsi="Times New Roman" w:cs="Times New Roman"/>
          <w:sz w:val="20"/>
          <w:szCs w:val="20"/>
        </w:rPr>
        <w:t>MTX 5-15 mg/m2/wk PO Days 15-90</w:t>
      </w:r>
    </w:p>
    <w:p w14:paraId="389FC461" w14:textId="77777777" w:rsidR="00043179" w:rsidRPr="0016451A" w:rsidRDefault="00043179" w:rsidP="00043179">
      <w:pPr>
        <w:autoSpaceDE w:val="0"/>
        <w:autoSpaceDN w:val="0"/>
        <w:adjustRightInd w:val="0"/>
        <w:spacing w:after="0" w:line="240" w:lineRule="auto"/>
        <w:ind w:left="720" w:firstLine="720"/>
        <w:rPr>
          <w:rFonts w:ascii="Times New Roman" w:hAnsi="Times New Roman" w:cs="Times New Roman"/>
          <w:sz w:val="20"/>
          <w:szCs w:val="20"/>
        </w:rPr>
      </w:pPr>
      <w:r w:rsidRPr="0016451A">
        <w:rPr>
          <w:rFonts w:ascii="Times New Roman" w:hAnsi="Times New Roman" w:cs="Times New Roman"/>
          <w:sz w:val="20"/>
          <w:szCs w:val="20"/>
        </w:rPr>
        <w:t>6MP 50-90 mg/m2/d PO Days 15-90</w:t>
      </w:r>
    </w:p>
    <w:p w14:paraId="643DA04B"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B3B3C08"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1A7AD022" w14:textId="77777777" w:rsidR="00F7369D"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sidR="00F7369D">
        <w:rPr>
          <w:rFonts w:ascii="Times New Roman" w:eastAsia="Times New Roman" w:hAnsi="Times New Roman" w:cs="Times New Roman"/>
          <w:color w:val="000000"/>
          <w:sz w:val="20"/>
        </w:rPr>
        <w:t>Ondansetron 24 mg daily D2, 4, 6, 8</w:t>
      </w:r>
    </w:p>
    <w:p w14:paraId="748F57EE" w14:textId="77777777" w:rsidR="00043179" w:rsidRPr="00CC615D" w:rsidRDefault="00043179" w:rsidP="00766055">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shd w:val="clear" w:color="auto" w:fill="FFFFFF"/>
        </w:rPr>
        <w:t xml:space="preserve">Ativan 1 mg PO every 4 hors PRN  </w:t>
      </w:r>
    </w:p>
    <w:p w14:paraId="3A2D2C6A" w14:textId="77777777" w:rsidR="00043179" w:rsidRDefault="00043179" w:rsidP="00043179">
      <w:pPr>
        <w:spacing w:after="0" w:line="240" w:lineRule="auto"/>
        <w:rPr>
          <w:rFonts w:ascii="Times New Roman" w:eastAsia="Times New Roman" w:hAnsi="Times New Roman" w:cs="Times New Roman"/>
          <w:color w:val="000000"/>
          <w:sz w:val="20"/>
        </w:rPr>
      </w:pPr>
    </w:p>
    <w:p w14:paraId="627D65DC" w14:textId="77777777" w:rsidR="00766055" w:rsidRDefault="00043179" w:rsidP="00766055">
      <w:pPr>
        <w:spacing w:after="0" w:line="240" w:lineRule="auto"/>
        <w:rPr>
          <w:rFonts w:ascii="Times New Roman" w:eastAsia="Times New Roman" w:hAnsi="Times New Roman" w:cs="Times New Roman"/>
          <w:b/>
          <w:color w:val="000000"/>
          <w:sz w:val="20"/>
        </w:rPr>
      </w:pPr>
      <w:r w:rsidRPr="00D76EE3">
        <w:rPr>
          <w:rFonts w:ascii="Times New Roman" w:eastAsia="Times New Roman" w:hAnsi="Times New Roman" w:cs="Times New Roman"/>
          <w:b/>
          <w:color w:val="000000"/>
          <w:sz w:val="20"/>
        </w:rPr>
        <w:t xml:space="preserve">Supportive Care: </w:t>
      </w:r>
    </w:p>
    <w:p w14:paraId="1C55D7DC" w14:textId="789AB778" w:rsidR="00766055" w:rsidRPr="00FF07DF" w:rsidRDefault="00766055" w:rsidP="00766055">
      <w:pPr>
        <w:spacing w:after="0" w:line="240" w:lineRule="auto"/>
        <w:ind w:firstLine="720"/>
        <w:rPr>
          <w:rFonts w:ascii="Times New Roman" w:eastAsia="Times New Roman" w:hAnsi="Times New Roman" w:cs="Times New Roman"/>
          <w:bCs/>
          <w:sz w:val="20"/>
          <w:szCs w:val="20"/>
        </w:rPr>
      </w:pPr>
      <w:r w:rsidRPr="00FF07DF">
        <w:rPr>
          <w:rFonts w:ascii="Times New Roman" w:eastAsia="Times New Roman" w:hAnsi="Times New Roman" w:cs="Times New Roman"/>
          <w:bCs/>
          <w:sz w:val="20"/>
          <w:szCs w:val="20"/>
        </w:rPr>
        <w:t>Cardiac electorlyte repletion</w:t>
      </w:r>
      <w:r>
        <w:rPr>
          <w:rFonts w:ascii="Times New Roman" w:eastAsia="Times New Roman" w:hAnsi="Times New Roman" w:cs="Times New Roman"/>
          <w:bCs/>
          <w:sz w:val="20"/>
          <w:szCs w:val="20"/>
        </w:rPr>
        <w:t xml:space="preserve">: </w:t>
      </w:r>
      <w:r w:rsidRPr="00FF07DF">
        <w:rPr>
          <w:rFonts w:ascii="Times New Roman" w:eastAsia="Times New Roman" w:hAnsi="Times New Roman" w:cs="Times New Roman"/>
          <w:bCs/>
          <w:sz w:val="20"/>
          <w:szCs w:val="20"/>
        </w:rPr>
        <w:t xml:space="preserve">Mg &gt;2 and K&gt;4 </w:t>
      </w:r>
    </w:p>
    <w:p w14:paraId="2446D4C9" w14:textId="77777777" w:rsidR="00766055" w:rsidRPr="00FF07DF" w:rsidRDefault="00766055" w:rsidP="00766055">
      <w:pPr>
        <w:spacing w:after="0" w:line="240" w:lineRule="auto"/>
        <w:ind w:firstLine="720"/>
        <w:rPr>
          <w:rFonts w:ascii="Times New Roman" w:eastAsia="Times New Roman" w:hAnsi="Times New Roman" w:cs="Times New Roman"/>
          <w:bCs/>
          <w:sz w:val="20"/>
          <w:szCs w:val="20"/>
        </w:rPr>
      </w:pPr>
      <w:r w:rsidRPr="00FF07DF">
        <w:rPr>
          <w:rFonts w:ascii="Times New Roman" w:eastAsia="Times New Roman" w:hAnsi="Times New Roman" w:cs="Times New Roman"/>
          <w:bCs/>
          <w:sz w:val="20"/>
          <w:szCs w:val="20"/>
        </w:rPr>
        <w:t xml:space="preserve">monitor for differentiation syndrome: Weight, fever, O2 requirement </w:t>
      </w:r>
    </w:p>
    <w:p w14:paraId="4C5DEFE5" w14:textId="77777777" w:rsidR="00766055" w:rsidRPr="00FF07DF" w:rsidRDefault="00766055" w:rsidP="00766055">
      <w:pPr>
        <w:spacing w:after="0" w:line="240" w:lineRule="auto"/>
        <w:ind w:firstLine="720"/>
        <w:rPr>
          <w:rFonts w:ascii="Times New Roman" w:eastAsia="Times New Roman" w:hAnsi="Times New Roman" w:cs="Times New Roman"/>
          <w:bCs/>
          <w:sz w:val="20"/>
          <w:szCs w:val="20"/>
        </w:rPr>
      </w:pPr>
      <w:r w:rsidRPr="00FF07DF">
        <w:rPr>
          <w:rFonts w:ascii="Times New Roman" w:eastAsia="Times New Roman" w:hAnsi="Times New Roman" w:cs="Times New Roman"/>
          <w:bCs/>
          <w:sz w:val="20"/>
          <w:szCs w:val="20"/>
        </w:rPr>
        <w:t>Transfusion parameters: If fibrinogen &lt; 150 give 2 units cryoprecipitate; PLT goal 30 thru D10, then goal 20</w:t>
      </w:r>
    </w:p>
    <w:p w14:paraId="4AC90BF7" w14:textId="77777777" w:rsidR="00766055" w:rsidRPr="00FF07DF" w:rsidRDefault="00766055" w:rsidP="00766055">
      <w:pPr>
        <w:spacing w:after="0" w:line="240" w:lineRule="auto"/>
        <w:ind w:firstLine="720"/>
        <w:rPr>
          <w:rFonts w:ascii="Times New Roman" w:eastAsia="Times New Roman" w:hAnsi="Times New Roman" w:cs="Times New Roman"/>
          <w:bCs/>
          <w:sz w:val="20"/>
          <w:szCs w:val="20"/>
        </w:rPr>
      </w:pPr>
      <w:r w:rsidRPr="00FF07DF">
        <w:rPr>
          <w:rFonts w:ascii="Times New Roman" w:eastAsia="Times New Roman" w:hAnsi="Times New Roman" w:cs="Times New Roman"/>
          <w:bCs/>
          <w:sz w:val="20"/>
          <w:szCs w:val="20"/>
        </w:rPr>
        <w:t>During treatment, if WBC 10-50: hydrea 500 mg QID; &gt;50: 1 g QID</w:t>
      </w:r>
    </w:p>
    <w:p w14:paraId="720DA829" w14:textId="29B5ADB3" w:rsidR="00043179" w:rsidRPr="00FA0008" w:rsidRDefault="00766055" w:rsidP="00FA0008">
      <w:pPr>
        <w:spacing w:after="0" w:line="240" w:lineRule="auto"/>
        <w:ind w:firstLine="720"/>
        <w:rPr>
          <w:rFonts w:ascii="Times New Roman" w:eastAsia="Times New Roman" w:hAnsi="Times New Roman" w:cs="Times New Roman"/>
          <w:bCs/>
          <w:sz w:val="20"/>
          <w:szCs w:val="20"/>
        </w:rPr>
      </w:pPr>
      <w:r w:rsidRPr="00FF07DF">
        <w:rPr>
          <w:rFonts w:ascii="Times New Roman" w:eastAsia="Times New Roman" w:hAnsi="Times New Roman" w:cs="Times New Roman"/>
          <w:bCs/>
          <w:sz w:val="20"/>
          <w:szCs w:val="20"/>
        </w:rPr>
        <w:t>EKG twice weekly (e.g. Mondays/Thursdays)</w:t>
      </w:r>
    </w:p>
    <w:p w14:paraId="10F91BF1"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FB1A785" w14:textId="467B89A6" w:rsidR="00043179" w:rsidRDefault="00043179" w:rsidP="00DE507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lastRenderedPageBreak/>
        <w:t>Antimicrobial prophylaxis</w:t>
      </w:r>
      <w:r w:rsidRPr="00766851">
        <w:rPr>
          <w:rFonts w:ascii="Times New Roman" w:eastAsia="Times New Roman" w:hAnsi="Times New Roman" w:cs="Times New Roman"/>
          <w:color w:val="000000"/>
          <w:sz w:val="20"/>
        </w:rPr>
        <w:t xml:space="preserve">: </w:t>
      </w:r>
      <w:r w:rsidR="00766055">
        <w:rPr>
          <w:rFonts w:ascii="Times New Roman" w:eastAsia="Times New Roman" w:hAnsi="Times New Roman" w:cs="Times New Roman"/>
          <w:color w:val="000000"/>
          <w:sz w:val="20"/>
        </w:rPr>
        <w:t>Yes, Valtrex 500 mg daily; Once ANC &lt;0.5, Levaquin 500 mg daily (or cefdinir 300 mg BID if QT prolonged), micafungin 50 mcg daily</w:t>
      </w:r>
    </w:p>
    <w:p w14:paraId="1D747149" w14:textId="77777777" w:rsidR="00DE5077" w:rsidRPr="00766851" w:rsidRDefault="00DE5077" w:rsidP="00DE5077">
      <w:pPr>
        <w:spacing w:after="0" w:line="240" w:lineRule="auto"/>
        <w:rPr>
          <w:rFonts w:ascii="Times New Roman" w:eastAsia="Times New Roman" w:hAnsi="Times New Roman" w:cs="Times New Roman"/>
          <w:szCs w:val="24"/>
        </w:rPr>
      </w:pPr>
    </w:p>
    <w:p w14:paraId="172ABA70"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w:t>
      </w:r>
    </w:p>
    <w:p w14:paraId="5D3F2803"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5AEEE650"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No</w:t>
      </w:r>
    </w:p>
    <w:p w14:paraId="1A066222"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5400D8CA" w14:textId="0F757FD4" w:rsidR="00766055" w:rsidRDefault="00043179" w:rsidP="00FA0008">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w:t>
      </w:r>
      <w:r w:rsidR="00766055">
        <w:rPr>
          <w:rFonts w:ascii="Times New Roman" w:eastAsia="Times New Roman" w:hAnsi="Times New Roman" w:cs="Times New Roman"/>
          <w:color w:val="000000"/>
          <w:sz w:val="20"/>
        </w:rPr>
        <w:t>Induction: per inpatient indications; Triglycerides weekly</w:t>
      </w:r>
      <w:r w:rsidR="00FA0008">
        <w:rPr>
          <w:rFonts w:ascii="Times New Roman" w:eastAsia="Times New Roman" w:hAnsi="Times New Roman" w:cs="Times New Roman"/>
          <w:color w:val="000000"/>
          <w:sz w:val="20"/>
        </w:rPr>
        <w:t xml:space="preserve">; </w:t>
      </w:r>
      <w:r w:rsidR="00766055">
        <w:rPr>
          <w:rFonts w:ascii="Times New Roman" w:eastAsia="Times New Roman" w:hAnsi="Times New Roman" w:cs="Times New Roman"/>
          <w:color w:val="000000"/>
          <w:sz w:val="20"/>
        </w:rPr>
        <w:t>Consolidation: CBC (w/diff), CMP and triglycerides once week</w:t>
      </w:r>
    </w:p>
    <w:p w14:paraId="354696A4" w14:textId="77777777" w:rsidR="00043179" w:rsidRDefault="00043179" w:rsidP="00043179">
      <w:pPr>
        <w:spacing w:after="0" w:line="240" w:lineRule="auto"/>
        <w:rPr>
          <w:rFonts w:ascii="Times New Roman" w:eastAsia="Times New Roman" w:hAnsi="Times New Roman" w:cs="Times New Roman"/>
          <w:color w:val="000000"/>
          <w:sz w:val="20"/>
        </w:rPr>
      </w:pPr>
    </w:p>
    <w:p w14:paraId="700DCF9E" w14:textId="3BC3C5A8" w:rsidR="00043179" w:rsidRPr="00766851" w:rsidRDefault="00766055"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w:t>
      </w:r>
      <w:r w:rsidR="00043179" w:rsidRPr="00DC52E6">
        <w:rPr>
          <w:rFonts w:ascii="Times New Roman" w:eastAsia="Times New Roman" w:hAnsi="Times New Roman" w:cs="Times New Roman"/>
          <w:b/>
          <w:color w:val="000000"/>
          <w:sz w:val="20"/>
        </w:rPr>
        <w:t xml:space="preserve"> BMBx</w:t>
      </w:r>
      <w:r w:rsidR="00043179">
        <w:rPr>
          <w:rFonts w:ascii="Times New Roman" w:eastAsia="Times New Roman" w:hAnsi="Times New Roman" w:cs="Times New Roman"/>
          <w:color w:val="000000"/>
          <w:sz w:val="20"/>
        </w:rPr>
        <w:t>: count recovery or D45</w:t>
      </w:r>
    </w:p>
    <w:p w14:paraId="5CE2C985"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0359ED87"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w:t>
      </w:r>
      <w:r w:rsidR="00F7369D">
        <w:rPr>
          <w:rFonts w:ascii="Times New Roman" w:eastAsia="Times New Roman" w:hAnsi="Times New Roman" w:cs="Times New Roman"/>
          <w:color w:val="000000"/>
          <w:sz w:val="20"/>
        </w:rPr>
        <w:t>, IT cytarabine 100 mg</w:t>
      </w:r>
    </w:p>
    <w:p w14:paraId="2BFA1156"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377DA0C"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xml:space="preserve">: Yes, </w:t>
      </w:r>
      <w:r w:rsidR="00F7369D">
        <w:rPr>
          <w:rFonts w:ascii="Times New Roman" w:eastAsia="Times New Roman" w:hAnsi="Times New Roman" w:cs="Times New Roman"/>
          <w:color w:val="000000"/>
          <w:sz w:val="20"/>
        </w:rPr>
        <w:t>DL PICC</w:t>
      </w:r>
    </w:p>
    <w:p w14:paraId="17F4D4FB"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269B53C3"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xml:space="preserve">: Induction- Inpatient; Consolidation – outpatient </w:t>
      </w:r>
    </w:p>
    <w:p w14:paraId="2FE92A9F"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1F14D3E1" w14:textId="6C5EC875"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0B3D1A75" w14:textId="785EC811" w:rsidR="00FA0008" w:rsidRPr="00766851" w:rsidRDefault="00FA0008"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 xml:space="preserve">- Pre treatment ECHO required </w:t>
      </w:r>
    </w:p>
    <w:p w14:paraId="6BCDF804" w14:textId="48E99E07" w:rsidR="00FA0008" w:rsidRDefault="00FA0008" w:rsidP="00FA0008">
      <w:pPr>
        <w:tabs>
          <w:tab w:val="center" w:pos="5400"/>
        </w:tabs>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 xml:space="preserve">Major side effects: </w:t>
      </w:r>
      <w:r>
        <w:rPr>
          <w:rFonts w:ascii="Times New Roman" w:eastAsia="Times New Roman" w:hAnsi="Times New Roman" w:cs="Times New Roman"/>
          <w:color w:val="000000"/>
          <w:sz w:val="20"/>
        </w:rPr>
        <w:t>DIC, Differentiation syndrome, QTc prolongation, pseudotumor cerebri, rash, Alopecia, mucositis, myelosuppression, body fluid discolor and hepatotoxicity. May require holding for LFTs &gt;5x ULN</w:t>
      </w:r>
    </w:p>
    <w:p w14:paraId="57B09628" w14:textId="7417C23F" w:rsidR="00FA0008" w:rsidRPr="00766055" w:rsidRDefault="00FA0008" w:rsidP="00FA0008">
      <w:pPr>
        <w:tabs>
          <w:tab w:val="center" w:pos="5400"/>
        </w:tabs>
        <w:spacing w:after="0" w:line="240" w:lineRule="auto"/>
        <w:rPr>
          <w:rFonts w:ascii="Times New Roman" w:eastAsia="Times New Roman" w:hAnsi="Times New Roman" w:cs="Times New Roman"/>
          <w:color w:val="000000"/>
          <w:sz w:val="20"/>
        </w:rPr>
        <w:sectPr w:rsidR="00FA0008" w:rsidRPr="00766055" w:rsidSect="00FA0008">
          <w:pgSz w:w="12240" w:h="15840"/>
          <w:pgMar w:top="288" w:right="720" w:bottom="288" w:left="720" w:header="720" w:footer="720" w:gutter="0"/>
          <w:cols w:space="720"/>
          <w:docGrid w:linePitch="360"/>
        </w:sectPr>
      </w:pPr>
      <w:r>
        <w:rPr>
          <w:rFonts w:ascii="Times New Roman" w:eastAsia="Times New Roman" w:hAnsi="Times New Roman" w:cs="Times New Roman"/>
          <w:color w:val="000000"/>
          <w:sz w:val="20"/>
        </w:rPr>
        <w:t>-</w:t>
      </w:r>
      <w:r w:rsidRPr="00766055">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ATRA is teratogenic, </w:t>
      </w:r>
    </w:p>
    <w:p w14:paraId="42D89515" w14:textId="77777777" w:rsidR="00043179" w:rsidRDefault="00043179" w:rsidP="00043179">
      <w:pPr>
        <w:spacing w:after="0" w:line="240" w:lineRule="auto"/>
        <w:rPr>
          <w:rFonts w:ascii="Times New Roman" w:eastAsia="Times New Roman" w:hAnsi="Times New Roman" w:cs="Times New Roman"/>
          <w:color w:val="000000"/>
          <w:sz w:val="20"/>
        </w:rPr>
        <w:sectPr w:rsidR="00043179" w:rsidSect="00781E3D">
          <w:type w:val="continuous"/>
          <w:pgSz w:w="12240" w:h="15840"/>
          <w:pgMar w:top="288" w:right="720" w:bottom="288" w:left="720" w:header="720" w:footer="720" w:gutter="0"/>
          <w:cols w:num="2" w:space="720"/>
          <w:docGrid w:linePitch="360"/>
        </w:sectPr>
      </w:pPr>
    </w:p>
    <w:p w14:paraId="09DC2558"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lastRenderedPageBreak/>
        <w:t xml:space="preserve">Modified AALL0232 High dose Methotrexate </w:t>
      </w:r>
    </w:p>
    <w:p w14:paraId="5D9144DC"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90B85FD" w14:textId="77777777" w:rsidR="00043179" w:rsidRDefault="00F7369D"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Leukemia Type: ALL</w:t>
      </w:r>
    </w:p>
    <w:p w14:paraId="3A1FFB20"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7F1C7A6" w14:textId="77777777" w:rsidR="00043179" w:rsidRDefault="00043179" w:rsidP="00043179">
      <w:pPr>
        <w:spacing w:after="0" w:line="240" w:lineRule="auto"/>
        <w:rPr>
          <w:rFonts w:eastAsia="Times New Roman"/>
        </w:rPr>
      </w:pPr>
      <w:r>
        <w:rPr>
          <w:rFonts w:ascii="Times New Roman" w:eastAsia="Times New Roman" w:hAnsi="Times New Roman" w:cs="Times New Roman"/>
          <w:b/>
          <w:bCs/>
          <w:color w:val="000000"/>
          <w:sz w:val="20"/>
        </w:rPr>
        <w:t>Regimen: Cycle length Q14 days (</w:t>
      </w:r>
      <w:r>
        <w:rPr>
          <w:rFonts w:eastAsia="Times New Roman"/>
        </w:rPr>
        <w:t>)</w:t>
      </w:r>
    </w:p>
    <w:p w14:paraId="11852105" w14:textId="77777777" w:rsidR="00043179" w:rsidRPr="00C63E98" w:rsidRDefault="00043179" w:rsidP="00043179">
      <w:pPr>
        <w:spacing w:after="0" w:line="240" w:lineRule="auto"/>
        <w:rPr>
          <w:rFonts w:ascii="Times New Roman" w:eastAsia="Times New Roman" w:hAnsi="Times New Roman" w:cs="Times New Roman"/>
          <w:b/>
          <w:sz w:val="20"/>
          <w:szCs w:val="20"/>
        </w:rPr>
      </w:pPr>
      <w:r>
        <w:rPr>
          <w:rFonts w:eastAsia="Times New Roman"/>
        </w:rPr>
        <w:tab/>
      </w:r>
      <w:r w:rsidRPr="00C63E98">
        <w:rPr>
          <w:rFonts w:ascii="Times New Roman" w:eastAsia="Times New Roman" w:hAnsi="Times New Roman" w:cs="Times New Roman"/>
          <w:b/>
          <w:sz w:val="20"/>
          <w:szCs w:val="20"/>
        </w:rPr>
        <w:t xml:space="preserve">Mercaptopurine 25 mg/m2 PO nightly </w:t>
      </w:r>
      <w:r w:rsidR="00F7369D">
        <w:rPr>
          <w:rFonts w:ascii="Times New Roman" w:eastAsia="Times New Roman" w:hAnsi="Times New Roman" w:cs="Times New Roman"/>
          <w:b/>
          <w:sz w:val="20"/>
          <w:szCs w:val="20"/>
        </w:rPr>
        <w:t>D1-56</w:t>
      </w:r>
    </w:p>
    <w:p w14:paraId="3B507E14" w14:textId="77777777" w:rsidR="00043179" w:rsidRPr="00C63E98" w:rsidRDefault="00043179" w:rsidP="00043179">
      <w:pPr>
        <w:spacing w:after="0" w:line="240" w:lineRule="auto"/>
        <w:rPr>
          <w:rFonts w:ascii="Times New Roman" w:eastAsia="Times New Roman" w:hAnsi="Times New Roman" w:cs="Times New Roman"/>
          <w:b/>
          <w:sz w:val="20"/>
          <w:szCs w:val="20"/>
        </w:rPr>
      </w:pPr>
      <w:r w:rsidRPr="00C63E98">
        <w:rPr>
          <w:rFonts w:ascii="Times New Roman" w:eastAsia="Times New Roman" w:hAnsi="Times New Roman" w:cs="Times New Roman"/>
          <w:b/>
          <w:sz w:val="20"/>
          <w:szCs w:val="20"/>
        </w:rPr>
        <w:tab/>
        <w:t>Vincristine 1.5 mg/m2 (max 2 mg ) IV once D1</w:t>
      </w:r>
      <w:r w:rsidR="00F7369D">
        <w:rPr>
          <w:rFonts w:ascii="Times New Roman" w:eastAsia="Times New Roman" w:hAnsi="Times New Roman" w:cs="Times New Roman"/>
          <w:b/>
          <w:sz w:val="20"/>
          <w:szCs w:val="20"/>
        </w:rPr>
        <w:t>, 15, 29, 43</w:t>
      </w:r>
    </w:p>
    <w:p w14:paraId="1A01A720" w14:textId="77777777" w:rsidR="00043179" w:rsidRDefault="00043179" w:rsidP="00043179">
      <w:pPr>
        <w:spacing w:after="0" w:line="240" w:lineRule="auto"/>
        <w:rPr>
          <w:rFonts w:ascii="Times New Roman" w:eastAsia="Times New Roman" w:hAnsi="Times New Roman" w:cs="Times New Roman"/>
          <w:b/>
          <w:sz w:val="20"/>
          <w:szCs w:val="20"/>
        </w:rPr>
      </w:pPr>
      <w:r w:rsidRPr="00C63E98">
        <w:rPr>
          <w:rFonts w:ascii="Times New Roman" w:eastAsia="Times New Roman" w:hAnsi="Times New Roman" w:cs="Times New Roman"/>
          <w:b/>
          <w:sz w:val="20"/>
          <w:szCs w:val="20"/>
        </w:rPr>
        <w:tab/>
        <w:t>Methotrexate 5 g</w:t>
      </w:r>
      <w:r>
        <w:rPr>
          <w:rFonts w:ascii="Times New Roman" w:eastAsia="Times New Roman" w:hAnsi="Times New Roman" w:cs="Times New Roman"/>
          <w:b/>
          <w:sz w:val="20"/>
          <w:szCs w:val="20"/>
        </w:rPr>
        <w:t>/m2 IV D1</w:t>
      </w:r>
      <w:r w:rsidR="00F7369D">
        <w:rPr>
          <w:rFonts w:ascii="Times New Roman" w:eastAsia="Times New Roman" w:hAnsi="Times New Roman" w:cs="Times New Roman"/>
          <w:b/>
          <w:sz w:val="20"/>
          <w:szCs w:val="20"/>
        </w:rPr>
        <w:t>, 15, 29, 43</w:t>
      </w:r>
    </w:p>
    <w:p w14:paraId="4C7532A4" w14:textId="77777777" w:rsidR="00043179" w:rsidRDefault="00043179" w:rsidP="00043179">
      <w:pPr>
        <w:spacing w:after="0" w:line="240" w:lineRule="auto"/>
        <w:rPr>
          <w:rFonts w:ascii="Times New Roman" w:eastAsia="Times New Roman" w:hAnsi="Times New Roman" w:cs="Times New Roman"/>
          <w:b/>
          <w:bCs/>
          <w:color w:val="000000"/>
          <w:sz w:val="20"/>
        </w:rPr>
      </w:pPr>
    </w:p>
    <w:p w14:paraId="4724AA60"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64A8F4D2" w14:textId="77777777" w:rsidR="00043179" w:rsidRDefault="00043179" w:rsidP="00043179">
      <w:pPr>
        <w:spacing w:after="0" w:line="240" w:lineRule="auto"/>
        <w:rPr>
          <w:rFonts w:ascii="Times New Roman" w:eastAsia="Times New Roman" w:hAnsi="Times New Roman" w:cs="Times New Roman"/>
          <w:color w:val="000000"/>
          <w:sz w:val="20"/>
          <w:shd w:val="clear" w:color="auto" w:fill="FFFFFF"/>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Zofran 24 mg PO once on </w:t>
      </w:r>
      <w:r w:rsidR="00F7369D" w:rsidRPr="00F7369D">
        <w:rPr>
          <w:rFonts w:ascii="Times New Roman" w:eastAsia="Times New Roman" w:hAnsi="Times New Roman" w:cs="Times New Roman"/>
          <w:sz w:val="20"/>
          <w:szCs w:val="20"/>
        </w:rPr>
        <w:t>D1, 15, 29, 43</w:t>
      </w:r>
    </w:p>
    <w:p w14:paraId="40C51539" w14:textId="77777777" w:rsidR="00043179" w:rsidRPr="00CC615D"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shd w:val="clear" w:color="auto" w:fill="FFFFFF"/>
        </w:rPr>
        <w:tab/>
        <w:t>Dexamethasone 8 mg PO once on D1</w:t>
      </w:r>
      <w:r w:rsidR="00F7369D">
        <w:rPr>
          <w:rFonts w:ascii="Times New Roman" w:eastAsia="Times New Roman" w:hAnsi="Times New Roman" w:cs="Times New Roman"/>
          <w:color w:val="000000"/>
          <w:sz w:val="20"/>
          <w:shd w:val="clear" w:color="auto" w:fill="FFFFFF"/>
        </w:rPr>
        <w:t xml:space="preserve">, </w:t>
      </w:r>
      <w:r w:rsidR="00F7369D" w:rsidRPr="00F7369D">
        <w:rPr>
          <w:rFonts w:ascii="Times New Roman" w:eastAsia="Times New Roman" w:hAnsi="Times New Roman" w:cs="Times New Roman"/>
          <w:sz w:val="20"/>
          <w:szCs w:val="20"/>
        </w:rPr>
        <w:t>15, 29, 43</w:t>
      </w:r>
    </w:p>
    <w:p w14:paraId="63CC0BFD" w14:textId="77777777" w:rsidR="00043179" w:rsidRDefault="00043179" w:rsidP="00043179">
      <w:pPr>
        <w:spacing w:after="0" w:line="240" w:lineRule="auto"/>
        <w:rPr>
          <w:rFonts w:ascii="Times New Roman" w:eastAsia="Times New Roman" w:hAnsi="Times New Roman" w:cs="Times New Roman"/>
          <w:color w:val="000000"/>
          <w:sz w:val="20"/>
        </w:rPr>
      </w:pPr>
    </w:p>
    <w:p w14:paraId="25F4D269" w14:textId="77777777" w:rsidR="00043179" w:rsidRDefault="00043179" w:rsidP="00043179">
      <w:pPr>
        <w:spacing w:after="0" w:line="240" w:lineRule="auto"/>
        <w:rPr>
          <w:rFonts w:ascii="Times New Roman" w:eastAsia="Times New Roman" w:hAnsi="Times New Roman" w:cs="Times New Roman"/>
          <w:color w:val="000000"/>
          <w:sz w:val="20"/>
        </w:rPr>
      </w:pPr>
      <w:r w:rsidRPr="00D76EE3">
        <w:rPr>
          <w:rFonts w:ascii="Times New Roman" w:eastAsia="Times New Roman" w:hAnsi="Times New Roman" w:cs="Times New Roman"/>
          <w:b/>
          <w:color w:val="000000"/>
          <w:sz w:val="20"/>
        </w:rPr>
        <w:t xml:space="preserve">Supportive Care: </w:t>
      </w:r>
      <w:r>
        <w:rPr>
          <w:rFonts w:ascii="Times New Roman" w:eastAsia="Times New Roman" w:hAnsi="Times New Roman" w:cs="Times New Roman"/>
          <w:color w:val="000000"/>
          <w:sz w:val="20"/>
        </w:rPr>
        <w:t xml:space="preserve"> </w:t>
      </w:r>
    </w:p>
    <w:p w14:paraId="3C38D665" w14:textId="77777777" w:rsidR="00043179" w:rsidRPr="00E724F2" w:rsidRDefault="00043179" w:rsidP="00043179">
      <w:pPr>
        <w:spacing w:after="0" w:line="240" w:lineRule="auto"/>
        <w:ind w:firstLine="720"/>
        <w:rPr>
          <w:rFonts w:ascii="Times New Roman" w:eastAsia="Times New Roman" w:hAnsi="Times New Roman" w:cs="Times New Roman"/>
          <w:sz w:val="20"/>
          <w:szCs w:val="20"/>
        </w:rPr>
      </w:pPr>
      <w:r w:rsidRPr="00E724F2">
        <w:rPr>
          <w:rFonts w:ascii="Times New Roman" w:eastAsia="Times New Roman" w:hAnsi="Times New Roman" w:cs="Times New Roman"/>
          <w:sz w:val="20"/>
          <w:szCs w:val="20"/>
        </w:rPr>
        <w:t>Sodium Bicarbonate 150 mEq</w:t>
      </w:r>
      <w:r w:rsidR="00F7369D">
        <w:rPr>
          <w:rFonts w:ascii="Times New Roman" w:eastAsia="Times New Roman" w:hAnsi="Times New Roman" w:cs="Times New Roman"/>
          <w:sz w:val="20"/>
          <w:szCs w:val="20"/>
        </w:rPr>
        <w:t xml:space="preserve"> in 1 L D5W or SWFI at 2</w:t>
      </w:r>
      <w:r w:rsidRPr="00E724F2">
        <w:rPr>
          <w:rFonts w:ascii="Times New Roman" w:eastAsia="Times New Roman" w:hAnsi="Times New Roman" w:cs="Times New Roman"/>
          <w:sz w:val="20"/>
          <w:szCs w:val="20"/>
        </w:rPr>
        <w:t>50 ml/hr</w:t>
      </w:r>
      <w:r w:rsidR="00F7369D">
        <w:rPr>
          <w:rFonts w:ascii="Times New Roman" w:eastAsia="Times New Roman" w:hAnsi="Times New Roman" w:cs="Times New Roman"/>
          <w:sz w:val="20"/>
          <w:szCs w:val="20"/>
        </w:rPr>
        <w:t xml:space="preserve"> (may reduce for volume overload)</w:t>
      </w:r>
    </w:p>
    <w:p w14:paraId="6B85A8C5" w14:textId="77777777" w:rsidR="00043179" w:rsidRPr="00E724F2" w:rsidRDefault="00043179" w:rsidP="00043179">
      <w:pPr>
        <w:spacing w:after="0" w:line="240" w:lineRule="auto"/>
        <w:ind w:firstLine="720"/>
        <w:rPr>
          <w:rFonts w:ascii="Times New Roman" w:eastAsia="Times New Roman" w:hAnsi="Times New Roman" w:cs="Times New Roman"/>
          <w:sz w:val="20"/>
          <w:szCs w:val="20"/>
        </w:rPr>
      </w:pPr>
      <w:r w:rsidRPr="00E724F2">
        <w:rPr>
          <w:rFonts w:ascii="Times New Roman" w:eastAsia="Times New Roman" w:hAnsi="Times New Roman" w:cs="Times New Roman"/>
          <w:sz w:val="20"/>
          <w:szCs w:val="20"/>
        </w:rPr>
        <w:t xml:space="preserve">Leucovorin 15 mg/m2 PO every 6 hours beginning at hour 42, then every </w:t>
      </w:r>
      <w:r w:rsidR="00F7369D">
        <w:rPr>
          <w:rFonts w:ascii="Times New Roman" w:eastAsia="Times New Roman" w:hAnsi="Times New Roman" w:cs="Times New Roman"/>
          <w:sz w:val="20"/>
          <w:szCs w:val="20"/>
        </w:rPr>
        <w:t>6 hours until MTX less than 0.0</w:t>
      </w:r>
      <w:r w:rsidRPr="00E724F2">
        <w:rPr>
          <w:rFonts w:ascii="Times New Roman" w:eastAsia="Times New Roman" w:hAnsi="Times New Roman" w:cs="Times New Roman"/>
          <w:sz w:val="20"/>
          <w:szCs w:val="20"/>
        </w:rPr>
        <w:t>5</w:t>
      </w:r>
      <w:r w:rsidR="00F7369D">
        <w:rPr>
          <w:rFonts w:ascii="Times New Roman" w:eastAsia="Times New Roman" w:hAnsi="Times New Roman" w:cs="Times New Roman"/>
          <w:sz w:val="20"/>
          <w:szCs w:val="20"/>
        </w:rPr>
        <w:t xml:space="preserve"> uM</w:t>
      </w:r>
    </w:p>
    <w:p w14:paraId="01A883BC"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8D261A5"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sidR="00F7369D" w:rsidRPr="00F7369D">
        <w:rPr>
          <w:rFonts w:ascii="Times New Roman" w:eastAsia="Times New Roman" w:hAnsi="Times New Roman" w:cs="Times New Roman"/>
          <w:color w:val="000000"/>
          <w:sz w:val="20"/>
        </w:rPr>
        <w:t>Valtrex, bactrim (stop 2 days prior to MTX); LVQ &amp; fluc if ANC &lt;0.5 &amp; LFTs ok</w:t>
      </w:r>
    </w:p>
    <w:p w14:paraId="79F8C012" w14:textId="77777777" w:rsidR="00F7369D" w:rsidRDefault="00F7369D" w:rsidP="00043179">
      <w:pPr>
        <w:spacing w:after="0" w:line="240" w:lineRule="auto"/>
        <w:rPr>
          <w:rFonts w:ascii="Times New Roman" w:eastAsia="Times New Roman" w:hAnsi="Times New Roman" w:cs="Times New Roman"/>
          <w:color w:val="000000"/>
          <w:sz w:val="20"/>
        </w:rPr>
      </w:pPr>
      <w:r w:rsidRPr="00F7369D">
        <w:rPr>
          <w:rFonts w:ascii="Times New Roman" w:eastAsia="Times New Roman" w:hAnsi="Times New Roman" w:cs="Times New Roman"/>
          <w:color w:val="000000"/>
          <w:sz w:val="20"/>
        </w:rPr>
        <w:t>**No bactrim or PPIs while clearing MTX</w:t>
      </w:r>
    </w:p>
    <w:p w14:paraId="56ED62A1" w14:textId="77777777" w:rsidR="00043179" w:rsidRPr="00766851" w:rsidRDefault="00043179" w:rsidP="00043179">
      <w:pPr>
        <w:spacing w:after="0" w:line="240" w:lineRule="auto"/>
        <w:rPr>
          <w:rFonts w:ascii="Times New Roman" w:eastAsia="Times New Roman" w:hAnsi="Times New Roman" w:cs="Times New Roman"/>
          <w:szCs w:val="24"/>
        </w:rPr>
      </w:pPr>
    </w:p>
    <w:p w14:paraId="6BEDB07F" w14:textId="77777777" w:rsidR="00043179"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No</w:t>
      </w:r>
    </w:p>
    <w:p w14:paraId="1898FB90" w14:textId="77777777" w:rsidR="00043179" w:rsidRPr="00167A62" w:rsidRDefault="00043179" w:rsidP="00043179">
      <w:pPr>
        <w:spacing w:after="0" w:line="240" w:lineRule="auto"/>
        <w:rPr>
          <w:rFonts w:ascii="Times New Roman" w:eastAsia="Times New Roman" w:hAnsi="Times New Roman" w:cs="Times New Roman"/>
          <w:szCs w:val="24"/>
        </w:rPr>
      </w:pPr>
    </w:p>
    <w:p w14:paraId="3FF78DDE"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No</w:t>
      </w:r>
    </w:p>
    <w:p w14:paraId="170A4D3A"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014159CE"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Yes, inpatient specific. </w:t>
      </w:r>
    </w:p>
    <w:p w14:paraId="431EDBFF"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MTX level a</w:t>
      </w:r>
      <w:r w:rsidR="00F7369D">
        <w:rPr>
          <w:rFonts w:ascii="Times New Roman" w:eastAsia="Times New Roman" w:hAnsi="Times New Roman" w:cs="Times New Roman"/>
          <w:color w:val="000000"/>
          <w:sz w:val="20"/>
        </w:rPr>
        <w:t xml:space="preserve"> 24, 36 (if elevated at hour 24), 42, 48 </w:t>
      </w:r>
      <w:r>
        <w:rPr>
          <w:rFonts w:ascii="Times New Roman" w:eastAsia="Times New Roman" w:hAnsi="Times New Roman" w:cs="Times New Roman"/>
          <w:color w:val="000000"/>
          <w:sz w:val="20"/>
        </w:rPr>
        <w:t>hours, then daily thereafter until MTX less than 0.05</w:t>
      </w:r>
      <w:r w:rsidR="008F51E8">
        <w:rPr>
          <w:rFonts w:ascii="Times New Roman" w:eastAsia="Times New Roman" w:hAnsi="Times New Roman" w:cs="Times New Roman"/>
          <w:color w:val="000000"/>
          <w:sz w:val="20"/>
        </w:rPr>
        <w:t xml:space="preserve"> uM</w:t>
      </w:r>
    </w:p>
    <w:p w14:paraId="11EAAD44" w14:textId="77777777" w:rsidR="00043179" w:rsidRDefault="00043179" w:rsidP="00043179">
      <w:pPr>
        <w:spacing w:after="0" w:line="240" w:lineRule="auto"/>
        <w:rPr>
          <w:rFonts w:ascii="Times New Roman" w:eastAsia="Times New Roman" w:hAnsi="Times New Roman" w:cs="Times New Roman"/>
          <w:color w:val="000000"/>
          <w:sz w:val="20"/>
        </w:rPr>
      </w:pPr>
    </w:p>
    <w:p w14:paraId="7305D0A8" w14:textId="4E412893" w:rsidR="00043179" w:rsidRPr="00766851" w:rsidRDefault="008F51E8"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 xml:space="preserve">Response </w:t>
      </w:r>
      <w:r w:rsidR="00905D3D">
        <w:rPr>
          <w:rFonts w:ascii="Times New Roman" w:eastAsia="Times New Roman" w:hAnsi="Times New Roman" w:cs="Times New Roman"/>
          <w:b/>
          <w:color w:val="000000"/>
          <w:sz w:val="20"/>
        </w:rPr>
        <w:t>BMBx</w:t>
      </w:r>
      <w:r w:rsidR="00043179">
        <w:rPr>
          <w:rFonts w:ascii="Times New Roman" w:eastAsia="Times New Roman" w:hAnsi="Times New Roman" w:cs="Times New Roman"/>
          <w:color w:val="000000"/>
          <w:sz w:val="20"/>
        </w:rPr>
        <w:t xml:space="preserve">: No </w:t>
      </w:r>
    </w:p>
    <w:p w14:paraId="4122BDC2"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6CD697B6"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IT MTX </w:t>
      </w:r>
      <w:r w:rsidR="008F51E8">
        <w:rPr>
          <w:rFonts w:ascii="Times New Roman" w:eastAsia="Times New Roman" w:hAnsi="Times New Roman" w:cs="Times New Roman"/>
          <w:color w:val="000000"/>
          <w:sz w:val="20"/>
        </w:rPr>
        <w:t>D1 and D29</w:t>
      </w:r>
      <w:r>
        <w:rPr>
          <w:rFonts w:ascii="Times New Roman" w:eastAsia="Times New Roman" w:hAnsi="Times New Roman" w:cs="Times New Roman"/>
          <w:color w:val="000000"/>
          <w:sz w:val="20"/>
        </w:rPr>
        <w:t xml:space="preserve"> </w:t>
      </w:r>
    </w:p>
    <w:p w14:paraId="7F8711F5"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7BC8D31F"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sidR="008F51E8">
        <w:rPr>
          <w:rFonts w:ascii="Times New Roman" w:eastAsia="Times New Roman" w:hAnsi="Times New Roman" w:cs="Times New Roman"/>
          <w:color w:val="000000"/>
          <w:sz w:val="20"/>
        </w:rPr>
        <w:t>: Yes, ideally at least 2 lumens</w:t>
      </w:r>
    </w:p>
    <w:p w14:paraId="6258347C"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6CE26C5C"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xml:space="preserve">: No </w:t>
      </w:r>
    </w:p>
    <w:p w14:paraId="4563F42A"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lastRenderedPageBreak/>
        <w:t>          </w:t>
      </w:r>
    </w:p>
    <w:p w14:paraId="269ADB15"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1DD376B8" w14:textId="77777777" w:rsidR="00043179" w:rsidRPr="003A07FB" w:rsidRDefault="00043179" w:rsidP="00043179">
      <w:pPr>
        <w:pStyle w:val="ListParagraph"/>
        <w:numPr>
          <w:ilvl w:val="0"/>
          <w:numId w:val="11"/>
        </w:numPr>
        <w:spacing w:after="0" w:line="240" w:lineRule="auto"/>
        <w:rPr>
          <w:rFonts w:ascii="Times New Roman" w:eastAsia="Times New Roman" w:hAnsi="Times New Roman" w:cs="Times New Roman"/>
          <w:sz w:val="20"/>
          <w:szCs w:val="20"/>
        </w:rPr>
      </w:pPr>
      <w:r w:rsidRPr="003A07FB">
        <w:rPr>
          <w:rFonts w:ascii="Times New Roman" w:eastAsia="Times New Roman" w:hAnsi="Times New Roman" w:cs="Times New Roman"/>
          <w:sz w:val="20"/>
          <w:szCs w:val="20"/>
        </w:rPr>
        <w:t xml:space="preserve">Urine pH </w:t>
      </w:r>
      <w:r w:rsidRPr="008F51E8">
        <w:rPr>
          <w:rFonts w:ascii="Times New Roman" w:eastAsia="Times New Roman" w:hAnsi="Times New Roman" w:cs="Times New Roman"/>
          <w:sz w:val="20"/>
          <w:szCs w:val="20"/>
          <w:u w:val="single"/>
        </w:rPr>
        <w:t>&gt;</w:t>
      </w:r>
      <w:r w:rsidRPr="003A07FB">
        <w:rPr>
          <w:rFonts w:ascii="Times New Roman" w:eastAsia="Times New Roman" w:hAnsi="Times New Roman" w:cs="Times New Roman"/>
          <w:sz w:val="20"/>
          <w:szCs w:val="20"/>
        </w:rPr>
        <w:t xml:space="preserve">7 prior to start of MTX </w:t>
      </w:r>
    </w:p>
    <w:p w14:paraId="547E2C43" w14:textId="77777777" w:rsidR="00043179" w:rsidRPr="003A07FB" w:rsidRDefault="00043179" w:rsidP="00043179">
      <w:pPr>
        <w:pStyle w:val="ListParagraph"/>
        <w:numPr>
          <w:ilvl w:val="0"/>
          <w:numId w:val="11"/>
        </w:numPr>
        <w:spacing w:after="0" w:line="240" w:lineRule="auto"/>
        <w:rPr>
          <w:rFonts w:ascii="Times New Roman" w:eastAsia="Times New Roman" w:hAnsi="Times New Roman" w:cs="Times New Roman"/>
          <w:sz w:val="20"/>
          <w:szCs w:val="20"/>
        </w:rPr>
      </w:pPr>
      <w:r w:rsidRPr="003A07FB">
        <w:rPr>
          <w:rFonts w:ascii="Times New Roman" w:eastAsia="Times New Roman" w:hAnsi="Times New Roman" w:cs="Times New Roman"/>
          <w:sz w:val="20"/>
          <w:szCs w:val="20"/>
        </w:rPr>
        <w:t>HOLD chemo if ANC &lt;0.8 and platelets &lt;75,000</w:t>
      </w:r>
    </w:p>
    <w:p w14:paraId="0774E1C2" w14:textId="77777777" w:rsidR="00043179" w:rsidRPr="003A07FB" w:rsidRDefault="00043179" w:rsidP="00043179">
      <w:pPr>
        <w:pStyle w:val="ListParagraph"/>
        <w:numPr>
          <w:ilvl w:val="0"/>
          <w:numId w:val="11"/>
        </w:numPr>
        <w:spacing w:after="0" w:line="240" w:lineRule="auto"/>
        <w:rPr>
          <w:rFonts w:ascii="Times New Roman" w:eastAsia="Times New Roman" w:hAnsi="Times New Roman" w:cs="Times New Roman"/>
          <w:sz w:val="20"/>
          <w:szCs w:val="20"/>
        </w:rPr>
      </w:pPr>
      <w:r w:rsidRPr="003A07FB">
        <w:rPr>
          <w:rFonts w:ascii="Times New Roman" w:eastAsia="Times New Roman" w:hAnsi="Times New Roman" w:cs="Times New Roman"/>
          <w:sz w:val="20"/>
          <w:szCs w:val="20"/>
        </w:rPr>
        <w:t xml:space="preserve">HOLD Bactrim, PPI, NSAIDs, folic acid and aminoglycosides with MTX  </w:t>
      </w:r>
    </w:p>
    <w:p w14:paraId="2A0573AB" w14:textId="77777777" w:rsidR="00043179" w:rsidRPr="003A07FB" w:rsidRDefault="00043179" w:rsidP="00043179">
      <w:pPr>
        <w:pStyle w:val="ListParagraph"/>
        <w:numPr>
          <w:ilvl w:val="0"/>
          <w:numId w:val="11"/>
        </w:numPr>
        <w:spacing w:after="0" w:line="240" w:lineRule="auto"/>
        <w:rPr>
          <w:rFonts w:ascii="Times New Roman" w:eastAsia="Times New Roman" w:hAnsi="Times New Roman" w:cs="Times New Roman"/>
          <w:sz w:val="20"/>
          <w:szCs w:val="20"/>
        </w:rPr>
      </w:pPr>
      <w:r w:rsidRPr="003A07FB">
        <w:rPr>
          <w:rFonts w:ascii="Times New Roman" w:eastAsia="Times New Roman" w:hAnsi="Times New Roman" w:cs="Times New Roman"/>
          <w:sz w:val="20"/>
          <w:szCs w:val="20"/>
        </w:rPr>
        <w:t>Consider CXR prior to MTX infusion to assess for pleural effusion</w:t>
      </w:r>
    </w:p>
    <w:p w14:paraId="2E3336B2"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7DC620C1"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34E38101"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16D8C4A1"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14FC0FFC"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24FDF291"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3D4F6B1C"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2ACCE11F" w14:textId="77777777" w:rsidR="00043179" w:rsidRDefault="00043179" w:rsidP="00043179">
      <w:pPr>
        <w:rPr>
          <w:rFonts w:ascii="Times New Roman" w:eastAsia="Times New Roman" w:hAnsi="Times New Roman" w:cs="Times New Roman"/>
          <w:b/>
          <w:bCs/>
          <w:color w:val="5B9BD5" w:themeColor="accent1"/>
          <w:sz w:val="32"/>
          <w:szCs w:val="36"/>
          <w:u w:val="single"/>
        </w:rPr>
      </w:pPr>
    </w:p>
    <w:p w14:paraId="10E534D6" w14:textId="77777777" w:rsidR="00043179" w:rsidRDefault="00043179" w:rsidP="00043179">
      <w:pPr>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t>GRAAPH 2005</w:t>
      </w:r>
    </w:p>
    <w:p w14:paraId="4428AFA9" w14:textId="5F6DF2D5"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Leukemia Type: newl</w:t>
      </w:r>
      <w:r w:rsidR="000321E7">
        <w:rPr>
          <w:rFonts w:ascii="Times New Roman" w:eastAsia="Times New Roman" w:hAnsi="Times New Roman" w:cs="Times New Roman"/>
          <w:b/>
          <w:bCs/>
          <w:color w:val="000000"/>
          <w:sz w:val="20"/>
        </w:rPr>
        <w:t>y diagnosed Ph (+) ALL, fit for induction</w:t>
      </w:r>
    </w:p>
    <w:p w14:paraId="67E7CFE4" w14:textId="77777777" w:rsidR="00043179" w:rsidRDefault="00043179" w:rsidP="00043179">
      <w:pPr>
        <w:spacing w:after="0" w:line="240" w:lineRule="auto"/>
        <w:rPr>
          <w:rFonts w:ascii="Times New Roman" w:eastAsia="Times New Roman" w:hAnsi="Times New Roman" w:cs="Times New Roman"/>
          <w:b/>
          <w:bCs/>
          <w:color w:val="000000"/>
          <w:sz w:val="20"/>
        </w:rPr>
      </w:pPr>
    </w:p>
    <w:p w14:paraId="431F5471" w14:textId="77777777" w:rsidR="00043179" w:rsidRDefault="00043179" w:rsidP="00043179">
      <w:pPr>
        <w:spacing w:after="0" w:line="240" w:lineRule="auto"/>
        <w:rPr>
          <w:rFonts w:eastAsia="Times New Roman"/>
        </w:rPr>
      </w:pPr>
      <w:r>
        <w:rPr>
          <w:rFonts w:ascii="Times New Roman" w:eastAsia="Times New Roman" w:hAnsi="Times New Roman" w:cs="Times New Roman"/>
          <w:b/>
          <w:bCs/>
          <w:color w:val="000000"/>
          <w:sz w:val="20"/>
        </w:rPr>
        <w:t>Regimen: Cycle length 28 days for 1 cycle (</w:t>
      </w:r>
      <w:r>
        <w:rPr>
          <w:rFonts w:eastAsia="Times New Roman"/>
        </w:rPr>
        <w:t>)</w:t>
      </w:r>
    </w:p>
    <w:p w14:paraId="23F73B22" w14:textId="77777777" w:rsidR="00043179" w:rsidRPr="00C63E98" w:rsidRDefault="00043179" w:rsidP="00043179">
      <w:pPr>
        <w:spacing w:after="0" w:line="240" w:lineRule="auto"/>
        <w:rPr>
          <w:rFonts w:ascii="Times New Roman" w:eastAsia="Times New Roman" w:hAnsi="Times New Roman" w:cs="Times New Roman"/>
          <w:b/>
          <w:color w:val="000000"/>
          <w:sz w:val="20"/>
          <w:szCs w:val="20"/>
          <w:shd w:val="clear" w:color="auto" w:fill="FEFEFE"/>
        </w:rPr>
      </w:pPr>
      <w:r>
        <w:rPr>
          <w:rFonts w:eastAsia="Times New Roman"/>
        </w:rPr>
        <w:tab/>
      </w:r>
      <w:r w:rsidRPr="00C63E98">
        <w:rPr>
          <w:rFonts w:ascii="Times New Roman" w:eastAsia="Times New Roman" w:hAnsi="Times New Roman" w:cs="Times New Roman"/>
          <w:b/>
          <w:color w:val="000000"/>
          <w:sz w:val="20"/>
          <w:szCs w:val="20"/>
          <w:shd w:val="clear" w:color="auto" w:fill="FEFEFE"/>
        </w:rPr>
        <w:t>Vincristine 2 mg Days 1, 8, 15 and 22</w:t>
      </w:r>
    </w:p>
    <w:p w14:paraId="5EA45726" w14:textId="77777777" w:rsidR="00043179" w:rsidRPr="00C63E98" w:rsidRDefault="00043179" w:rsidP="00043179">
      <w:pPr>
        <w:spacing w:after="0" w:line="240" w:lineRule="auto"/>
        <w:ind w:firstLine="720"/>
        <w:rPr>
          <w:rFonts w:ascii="Times New Roman" w:eastAsia="Times New Roman" w:hAnsi="Times New Roman" w:cs="Times New Roman"/>
          <w:b/>
          <w:color w:val="000000"/>
          <w:sz w:val="20"/>
          <w:szCs w:val="20"/>
          <w:shd w:val="clear" w:color="auto" w:fill="FEFEFE"/>
        </w:rPr>
      </w:pPr>
      <w:r w:rsidRPr="00C63E98">
        <w:rPr>
          <w:rFonts w:ascii="Times New Roman" w:eastAsia="Times New Roman" w:hAnsi="Times New Roman" w:cs="Times New Roman"/>
          <w:b/>
          <w:color w:val="000000"/>
          <w:sz w:val="20"/>
          <w:szCs w:val="20"/>
          <w:shd w:val="clear" w:color="auto" w:fill="FEFEFE"/>
        </w:rPr>
        <w:t>Dexamethasone 40 mg Days 1-2, 8-9, 15-16, and 22-23</w:t>
      </w:r>
    </w:p>
    <w:p w14:paraId="61B037CD" w14:textId="1809C71F" w:rsidR="00043179" w:rsidRDefault="00043179" w:rsidP="00043179">
      <w:pPr>
        <w:spacing w:after="0" w:line="240" w:lineRule="auto"/>
        <w:ind w:firstLine="720"/>
        <w:rPr>
          <w:rFonts w:ascii="Times New Roman" w:eastAsia="Times New Roman" w:hAnsi="Times New Roman" w:cs="Times New Roman"/>
          <w:b/>
          <w:color w:val="000000"/>
          <w:sz w:val="20"/>
          <w:szCs w:val="20"/>
          <w:shd w:val="clear" w:color="auto" w:fill="FEFEFE"/>
        </w:rPr>
      </w:pPr>
      <w:r w:rsidRPr="00C63E98">
        <w:rPr>
          <w:rFonts w:ascii="Times New Roman" w:eastAsia="Times New Roman" w:hAnsi="Times New Roman" w:cs="Times New Roman"/>
          <w:b/>
          <w:color w:val="000000"/>
          <w:sz w:val="20"/>
          <w:szCs w:val="20"/>
          <w:shd w:val="clear" w:color="auto" w:fill="FEFEFE"/>
        </w:rPr>
        <w:t>Dasatinib 140 mg po daily Days 1-28</w:t>
      </w:r>
    </w:p>
    <w:p w14:paraId="4A28BFC3" w14:textId="77777777" w:rsidR="000321E7" w:rsidRDefault="000321E7" w:rsidP="00043179">
      <w:pPr>
        <w:spacing w:after="0" w:line="240" w:lineRule="auto"/>
        <w:ind w:firstLine="720"/>
        <w:rPr>
          <w:rFonts w:ascii="Times New Roman" w:eastAsia="Times New Roman" w:hAnsi="Times New Roman" w:cs="Times New Roman"/>
          <w:b/>
          <w:color w:val="000000"/>
          <w:sz w:val="20"/>
          <w:szCs w:val="20"/>
          <w:shd w:val="clear" w:color="auto" w:fill="FEFEFE"/>
        </w:rPr>
      </w:pPr>
    </w:p>
    <w:p w14:paraId="0579A6FF" w14:textId="2424A48F" w:rsidR="000321E7" w:rsidRDefault="000321E7" w:rsidP="000321E7">
      <w:pPr>
        <w:spacing w:after="0" w:line="240" w:lineRule="auto"/>
        <w:rPr>
          <w:rFonts w:ascii="Times New Roman" w:eastAsia="Times New Roman" w:hAnsi="Times New Roman" w:cs="Times New Roman"/>
          <w:b/>
          <w:color w:val="000000"/>
          <w:sz w:val="20"/>
          <w:szCs w:val="20"/>
          <w:shd w:val="clear" w:color="auto" w:fill="FEFEFE"/>
        </w:rPr>
      </w:pPr>
      <w:r>
        <w:rPr>
          <w:rFonts w:ascii="Times New Roman" w:eastAsia="Times New Roman" w:hAnsi="Times New Roman" w:cs="Times New Roman"/>
          <w:b/>
          <w:color w:val="000000"/>
          <w:sz w:val="20"/>
          <w:szCs w:val="20"/>
          <w:shd w:val="clear" w:color="auto" w:fill="FEFEFE"/>
        </w:rPr>
        <w:t xml:space="preserve">Cycles 2-8 refer to hyperCVAD </w:t>
      </w:r>
    </w:p>
    <w:p w14:paraId="40599BFF" w14:textId="77777777" w:rsidR="00043179" w:rsidRPr="00C63E98" w:rsidRDefault="00043179" w:rsidP="00043179">
      <w:pPr>
        <w:spacing w:after="0" w:line="240" w:lineRule="auto"/>
        <w:ind w:firstLine="720"/>
        <w:rPr>
          <w:rFonts w:ascii="Times New Roman" w:eastAsia="Times New Roman" w:hAnsi="Times New Roman" w:cs="Times New Roman"/>
          <w:b/>
          <w:color w:val="000000"/>
          <w:sz w:val="20"/>
          <w:szCs w:val="20"/>
          <w:shd w:val="clear" w:color="auto" w:fill="FEFEFE"/>
        </w:rPr>
      </w:pPr>
    </w:p>
    <w:p w14:paraId="48C26E63"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None </w:t>
      </w:r>
    </w:p>
    <w:p w14:paraId="6611A341" w14:textId="77777777" w:rsidR="00043179" w:rsidRPr="00C63E98" w:rsidRDefault="00043179" w:rsidP="00043179">
      <w:pPr>
        <w:spacing w:after="0" w:line="240" w:lineRule="auto"/>
        <w:rPr>
          <w:rFonts w:ascii="Times New Roman" w:eastAsia="Times New Roman" w:hAnsi="Times New Roman" w:cs="Times New Roman"/>
          <w:szCs w:val="24"/>
        </w:rPr>
      </w:pPr>
    </w:p>
    <w:p w14:paraId="4DB0E5E8" w14:textId="77777777" w:rsidR="00043179" w:rsidRPr="00D76EE3" w:rsidRDefault="00043179" w:rsidP="00043179">
      <w:pPr>
        <w:spacing w:after="0" w:line="240" w:lineRule="auto"/>
        <w:rPr>
          <w:rFonts w:ascii="Times New Roman" w:eastAsia="Times New Roman" w:hAnsi="Times New Roman" w:cs="Times New Roman"/>
          <w:b/>
          <w:szCs w:val="24"/>
        </w:rPr>
      </w:pPr>
      <w:r w:rsidRPr="00D76EE3">
        <w:rPr>
          <w:rFonts w:ascii="Times New Roman" w:eastAsia="Times New Roman" w:hAnsi="Times New Roman" w:cs="Times New Roman"/>
          <w:b/>
          <w:color w:val="000000"/>
          <w:sz w:val="20"/>
        </w:rPr>
        <w:t xml:space="preserve">Supportive Care: </w:t>
      </w:r>
      <w:r>
        <w:rPr>
          <w:rFonts w:ascii="Times New Roman" w:eastAsia="Times New Roman" w:hAnsi="Times New Roman" w:cs="Times New Roman"/>
          <w:color w:val="000000"/>
          <w:sz w:val="20"/>
        </w:rPr>
        <w:t xml:space="preserve"> None </w:t>
      </w:r>
    </w:p>
    <w:p w14:paraId="1670C156"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7EB5C1BA" w14:textId="0929A3CB"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sidR="000321E7">
        <w:rPr>
          <w:rFonts w:ascii="Times New Roman" w:eastAsia="Times New Roman" w:hAnsi="Times New Roman" w:cs="Times New Roman"/>
          <w:color w:val="000000"/>
          <w:sz w:val="20"/>
        </w:rPr>
        <w:t xml:space="preserve"> Levo,flu 200 when neutrop , Valtrex, PCP on discharge (Bactrim pref – HOLD prior to cycle 2 HyperCVAD) </w:t>
      </w:r>
      <w:r w:rsidRPr="00766851">
        <w:rPr>
          <w:rFonts w:ascii="Times New Roman" w:eastAsia="Times New Roman" w:hAnsi="Times New Roman" w:cs="Times New Roman"/>
          <w:color w:val="000000"/>
          <w:sz w:val="20"/>
        </w:rPr>
        <w:t xml:space="preserve"> </w:t>
      </w:r>
    </w:p>
    <w:p w14:paraId="1D7D4E6F" w14:textId="42FF1436" w:rsidR="006A5B67" w:rsidRDefault="006A5B67"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AVOID posaconazole/Voriconazole (strong CYP3A4 inhi) </w:t>
      </w:r>
    </w:p>
    <w:p w14:paraId="1DD5F356" w14:textId="77777777" w:rsidR="00043179" w:rsidRPr="00766851" w:rsidRDefault="00043179" w:rsidP="00043179">
      <w:pPr>
        <w:spacing w:after="0" w:line="240" w:lineRule="auto"/>
        <w:rPr>
          <w:rFonts w:ascii="Times New Roman" w:eastAsia="Times New Roman" w:hAnsi="Times New Roman" w:cs="Times New Roman"/>
          <w:szCs w:val="24"/>
        </w:rPr>
      </w:pPr>
    </w:p>
    <w:p w14:paraId="33E4D9F9" w14:textId="35181676" w:rsidR="00043179"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Yes</w:t>
      </w:r>
      <w:r w:rsidR="000321E7">
        <w:rPr>
          <w:rFonts w:ascii="Times New Roman" w:eastAsia="Times New Roman" w:hAnsi="Times New Roman" w:cs="Times New Roman"/>
          <w:color w:val="000000"/>
          <w:sz w:val="20"/>
        </w:rPr>
        <w:t xml:space="preserve">, allopurinol </w:t>
      </w:r>
    </w:p>
    <w:p w14:paraId="6D8AF3FB" w14:textId="77777777" w:rsidR="00043179" w:rsidRPr="00167A62" w:rsidRDefault="00043179" w:rsidP="00043179">
      <w:pPr>
        <w:spacing w:after="0" w:line="240" w:lineRule="auto"/>
        <w:rPr>
          <w:rFonts w:ascii="Times New Roman" w:eastAsia="Times New Roman" w:hAnsi="Times New Roman" w:cs="Times New Roman"/>
          <w:szCs w:val="24"/>
        </w:rPr>
      </w:pPr>
    </w:p>
    <w:p w14:paraId="06BECBD0"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No</w:t>
      </w:r>
    </w:p>
    <w:p w14:paraId="609DA621"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1AFB2957" w14:textId="6CF4DF5B"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sidR="000321E7">
        <w:rPr>
          <w:rFonts w:ascii="Times New Roman" w:eastAsia="Times New Roman" w:hAnsi="Times New Roman" w:cs="Times New Roman"/>
          <w:color w:val="000000"/>
          <w:sz w:val="20"/>
        </w:rPr>
        <w:t>: Induction: per inpatient i</w:t>
      </w:r>
      <w:r w:rsidR="006A5B67">
        <w:rPr>
          <w:rFonts w:ascii="Times New Roman" w:eastAsia="Times New Roman" w:hAnsi="Times New Roman" w:cs="Times New Roman"/>
          <w:color w:val="000000"/>
          <w:sz w:val="20"/>
        </w:rPr>
        <w:t xml:space="preserve">ndications; Consolidation: N/A </w:t>
      </w:r>
    </w:p>
    <w:p w14:paraId="306DB0EB" w14:textId="77777777" w:rsidR="00043179" w:rsidRDefault="00043179" w:rsidP="00043179">
      <w:pPr>
        <w:spacing w:after="0" w:line="240" w:lineRule="auto"/>
        <w:rPr>
          <w:rFonts w:ascii="Times New Roman" w:eastAsia="Times New Roman" w:hAnsi="Times New Roman" w:cs="Times New Roman"/>
          <w:color w:val="000000"/>
          <w:sz w:val="20"/>
        </w:rPr>
      </w:pPr>
    </w:p>
    <w:p w14:paraId="0EF843DE" w14:textId="33F65F29" w:rsidR="000321E7" w:rsidRPr="00766851" w:rsidRDefault="000321E7" w:rsidP="000321E7">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w:t>
      </w:r>
      <w:r w:rsidRPr="00DC52E6">
        <w:rPr>
          <w:rFonts w:ascii="Times New Roman" w:eastAsia="Times New Roman" w:hAnsi="Times New Roman" w:cs="Times New Roman"/>
          <w:b/>
          <w:color w:val="000000"/>
          <w:sz w:val="20"/>
        </w:rPr>
        <w:t xml:space="preserve"> BMBx</w:t>
      </w:r>
      <w:r>
        <w:rPr>
          <w:rFonts w:ascii="Times New Roman" w:eastAsia="Times New Roman" w:hAnsi="Times New Roman" w:cs="Times New Roman"/>
          <w:color w:val="000000"/>
          <w:sz w:val="20"/>
        </w:rPr>
        <w:t xml:space="preserve">: D28, no sooner (inpatient or outpatient) </w:t>
      </w:r>
    </w:p>
    <w:p w14:paraId="6DB336B6"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0F46D63C" w14:textId="4FFF6FE2"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Yes</w:t>
      </w:r>
      <w:r w:rsidR="000321E7">
        <w:rPr>
          <w:rFonts w:ascii="Times New Roman" w:eastAsia="Times New Roman" w:hAnsi="Times New Roman" w:cs="Times New Roman"/>
          <w:color w:val="000000"/>
          <w:sz w:val="20"/>
        </w:rPr>
        <w:t xml:space="preserve"> Triple IT on </w:t>
      </w:r>
      <w:r>
        <w:rPr>
          <w:rFonts w:ascii="Times New Roman" w:eastAsia="Times New Roman" w:hAnsi="Times New Roman" w:cs="Times New Roman"/>
          <w:color w:val="000000"/>
          <w:sz w:val="20"/>
        </w:rPr>
        <w:t xml:space="preserve">D2, 9 and 16 </w:t>
      </w:r>
      <w:r w:rsidR="000321E7">
        <w:rPr>
          <w:rFonts w:ascii="Times New Roman" w:eastAsia="Times New Roman" w:hAnsi="Times New Roman" w:cs="Times New Roman"/>
          <w:color w:val="000000"/>
          <w:sz w:val="20"/>
        </w:rPr>
        <w:t xml:space="preserve">(adjust timing for logi conv) </w:t>
      </w:r>
    </w:p>
    <w:p w14:paraId="2B9587DA"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228977AF" w14:textId="10F475AE"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xml:space="preserve">:  Yes, TLC IJ while inpatinet. </w:t>
      </w:r>
      <w:r w:rsidR="000321E7">
        <w:rPr>
          <w:rFonts w:ascii="Times New Roman" w:eastAsia="Times New Roman" w:hAnsi="Times New Roman" w:cs="Times New Roman"/>
          <w:color w:val="000000"/>
          <w:sz w:val="20"/>
        </w:rPr>
        <w:t>Hickman vs Double port (based on SCT status)</w:t>
      </w:r>
    </w:p>
    <w:p w14:paraId="0EC144FA"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277FDA7A" w14:textId="5B7F5DF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sidR="000321E7">
        <w:rPr>
          <w:rFonts w:ascii="Times New Roman" w:eastAsia="Times New Roman" w:hAnsi="Times New Roman" w:cs="Times New Roman"/>
          <w:color w:val="000000"/>
          <w:sz w:val="20"/>
        </w:rPr>
        <w:t xml:space="preserve">: Initiated inpatient but can be continued outpatient pending count recovery and clinical status </w:t>
      </w:r>
    </w:p>
    <w:p w14:paraId="6EED41E0"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1F051A20"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21C7F8E5" w14:textId="4044BFBF" w:rsidR="00043179" w:rsidRDefault="00043179" w:rsidP="00043179">
      <w:p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b/>
          <w:bCs/>
          <w:color w:val="000000"/>
          <w:sz w:val="20"/>
        </w:rPr>
        <w:tab/>
      </w:r>
      <w:r w:rsidRPr="00C63E98">
        <w:rPr>
          <w:rFonts w:ascii="Times New Roman" w:eastAsia="Times New Roman" w:hAnsi="Times New Roman" w:cs="Times New Roman"/>
          <w:bCs/>
          <w:color w:val="000000"/>
          <w:sz w:val="20"/>
        </w:rPr>
        <w:t xml:space="preserve">Monitor for Constipation and neuropathy while on Vincristine </w:t>
      </w:r>
    </w:p>
    <w:p w14:paraId="0FA436AC" w14:textId="722B91A4" w:rsidR="00043179" w:rsidRDefault="000321E7" w:rsidP="00436EF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Cs/>
          <w:color w:val="000000"/>
          <w:sz w:val="20"/>
        </w:rPr>
        <w:t>Dasatinib –</w:t>
      </w:r>
      <w:r w:rsidR="00436EFC">
        <w:rPr>
          <w:rFonts w:ascii="Times New Roman" w:eastAsia="Times New Roman" w:hAnsi="Times New Roman" w:cs="Times New Roman"/>
          <w:bCs/>
          <w:color w:val="000000"/>
          <w:sz w:val="20"/>
        </w:rPr>
        <w:t xml:space="preserve"> pleural effusion. NO PPI or H2RA (e.g PEPcid) (reduces dasatinib absorption). Antacids (e.g. Tums) Ok if separated by 2 hours from dasatinib.</w:t>
      </w:r>
    </w:p>
    <w:p w14:paraId="29D210EB" w14:textId="77777777" w:rsidR="00043179" w:rsidRDefault="00043179" w:rsidP="00043179">
      <w:pPr>
        <w:spacing w:after="0" w:line="240" w:lineRule="auto"/>
        <w:rPr>
          <w:rFonts w:ascii="Times New Roman" w:eastAsia="Times New Roman" w:hAnsi="Times New Roman" w:cs="Times New Roman"/>
          <w:color w:val="000000"/>
          <w:sz w:val="20"/>
        </w:rPr>
      </w:pPr>
    </w:p>
    <w:p w14:paraId="7ADFD631" w14:textId="77777777" w:rsidR="00043179" w:rsidRDefault="00043179" w:rsidP="00043179">
      <w:pPr>
        <w:spacing w:after="0" w:line="240" w:lineRule="auto"/>
        <w:rPr>
          <w:rFonts w:ascii="Times New Roman" w:eastAsia="Times New Roman" w:hAnsi="Times New Roman" w:cs="Times New Roman"/>
          <w:color w:val="000000"/>
          <w:sz w:val="20"/>
        </w:rPr>
      </w:pPr>
    </w:p>
    <w:p w14:paraId="7829194C" w14:textId="77777777" w:rsidR="00043179" w:rsidRDefault="00043179" w:rsidP="00043179">
      <w:pPr>
        <w:spacing w:after="0" w:line="240" w:lineRule="auto"/>
        <w:rPr>
          <w:rFonts w:ascii="Times New Roman" w:eastAsia="Times New Roman" w:hAnsi="Times New Roman" w:cs="Times New Roman"/>
          <w:color w:val="000000"/>
          <w:sz w:val="20"/>
        </w:rPr>
      </w:pPr>
    </w:p>
    <w:p w14:paraId="5BBC706B" w14:textId="77777777" w:rsidR="00043179" w:rsidRDefault="00043179" w:rsidP="00043179">
      <w:pPr>
        <w:spacing w:after="0" w:line="240" w:lineRule="auto"/>
        <w:rPr>
          <w:rFonts w:ascii="Times New Roman" w:eastAsia="Times New Roman" w:hAnsi="Times New Roman" w:cs="Times New Roman"/>
          <w:color w:val="000000"/>
          <w:sz w:val="20"/>
        </w:rPr>
      </w:pPr>
    </w:p>
    <w:p w14:paraId="6731A3CB" w14:textId="77777777" w:rsidR="00043179" w:rsidRDefault="00043179" w:rsidP="00043179">
      <w:pPr>
        <w:spacing w:after="0" w:line="240" w:lineRule="auto"/>
        <w:rPr>
          <w:rFonts w:ascii="Times New Roman" w:eastAsia="Times New Roman" w:hAnsi="Times New Roman" w:cs="Times New Roman"/>
          <w:color w:val="000000"/>
          <w:sz w:val="20"/>
        </w:rPr>
      </w:pPr>
    </w:p>
    <w:p w14:paraId="7665844D" w14:textId="77777777" w:rsidR="00043179" w:rsidRDefault="00043179" w:rsidP="00043179">
      <w:pPr>
        <w:spacing w:after="0" w:line="240" w:lineRule="auto"/>
        <w:rPr>
          <w:rFonts w:ascii="Times New Roman" w:eastAsia="Times New Roman" w:hAnsi="Times New Roman" w:cs="Times New Roman"/>
          <w:color w:val="000000"/>
          <w:sz w:val="20"/>
        </w:rPr>
      </w:pPr>
    </w:p>
    <w:p w14:paraId="2F916AD8" w14:textId="77777777" w:rsidR="00043179" w:rsidRDefault="00043179" w:rsidP="00043179">
      <w:pPr>
        <w:spacing w:after="0" w:line="240" w:lineRule="auto"/>
        <w:rPr>
          <w:rFonts w:ascii="Times New Roman" w:eastAsia="Times New Roman" w:hAnsi="Times New Roman" w:cs="Times New Roman"/>
          <w:color w:val="000000"/>
          <w:sz w:val="20"/>
        </w:rPr>
      </w:pPr>
    </w:p>
    <w:p w14:paraId="78BCB775"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7AD6FF48"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50C700F"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6933AF83"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7EE11A0A"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1CB0EF97"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4AE4345E"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FB9E30D"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09482897"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7CD52A5D" w14:textId="77777777" w:rsidR="006A5B67" w:rsidRDefault="006A5B67" w:rsidP="00043179">
      <w:pPr>
        <w:spacing w:after="0" w:line="240" w:lineRule="auto"/>
        <w:rPr>
          <w:rFonts w:ascii="Times New Roman" w:eastAsia="Times New Roman" w:hAnsi="Times New Roman" w:cs="Times New Roman"/>
          <w:b/>
          <w:bCs/>
          <w:color w:val="5B9BD5" w:themeColor="accent1"/>
          <w:sz w:val="32"/>
          <w:szCs w:val="36"/>
          <w:u w:val="single"/>
        </w:rPr>
      </w:pPr>
    </w:p>
    <w:p w14:paraId="0F6869B5" w14:textId="2FAF8D86" w:rsidR="00043179" w:rsidRPr="00405215" w:rsidRDefault="00043179" w:rsidP="00043179">
      <w:pPr>
        <w:spacing w:after="0" w:line="240"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t xml:space="preserve">Dasatinib + Prednisone </w:t>
      </w:r>
    </w:p>
    <w:p w14:paraId="33ABFBE7" w14:textId="21D96F6E"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Leu</w:t>
      </w:r>
      <w:r w:rsidR="006A5B67">
        <w:rPr>
          <w:rFonts w:ascii="Times New Roman" w:eastAsia="Times New Roman" w:hAnsi="Times New Roman" w:cs="Times New Roman"/>
          <w:b/>
          <w:bCs/>
          <w:color w:val="000000"/>
          <w:sz w:val="20"/>
        </w:rPr>
        <w:t xml:space="preserve">kemia Type: Ph (+) ALL, frail </w:t>
      </w:r>
    </w:p>
    <w:p w14:paraId="67EB9AC4"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49D46D7" w14:textId="77777777" w:rsidR="00043179" w:rsidRDefault="00043179" w:rsidP="00043179">
      <w:pPr>
        <w:spacing w:after="0" w:line="240" w:lineRule="auto"/>
        <w:rPr>
          <w:rFonts w:eastAsia="Times New Roman"/>
        </w:rPr>
      </w:pPr>
      <w:r>
        <w:rPr>
          <w:rFonts w:ascii="Times New Roman" w:eastAsia="Times New Roman" w:hAnsi="Times New Roman" w:cs="Times New Roman"/>
          <w:b/>
          <w:bCs/>
          <w:color w:val="000000"/>
          <w:sz w:val="20"/>
        </w:rPr>
        <w:t>Regimen: Cycle length  (</w:t>
      </w:r>
      <w:r w:rsidRPr="00C63E98">
        <w:rPr>
          <w:rFonts w:ascii="Times New Roman" w:eastAsia="Times New Roman" w:hAnsi="Times New Roman" w:cs="Times New Roman"/>
          <w:sz w:val="20"/>
          <w:szCs w:val="20"/>
        </w:rPr>
        <w:t>Ottmann O, et al. Dasatinib induces rapid hematologic and cytogenetic responses in adult patients with Philadelphia chromosome positive acute lymphoblastic leukemia with resistance or intolerance to imatinib: interim results of a phase 2 study. Blood. 2007 Oct 1;110(7):2309-15</w:t>
      </w:r>
      <w:r>
        <w:rPr>
          <w:rFonts w:eastAsia="Times New Roman"/>
        </w:rPr>
        <w:t>)</w:t>
      </w:r>
    </w:p>
    <w:p w14:paraId="30B386B0" w14:textId="77777777" w:rsidR="00043179" w:rsidRDefault="00043179" w:rsidP="00043179">
      <w:pPr>
        <w:spacing w:after="0" w:line="240" w:lineRule="auto"/>
        <w:rPr>
          <w:rFonts w:eastAsia="Times New Roman"/>
        </w:rPr>
      </w:pPr>
      <w:r>
        <w:rPr>
          <w:rFonts w:eastAsia="Times New Roman"/>
        </w:rPr>
        <w:tab/>
        <w:t xml:space="preserve">Dasatinib 140 mg PO daily x 84 doses </w:t>
      </w:r>
    </w:p>
    <w:p w14:paraId="7242ECF2" w14:textId="5986B9D5" w:rsidR="00043179" w:rsidRDefault="00043179" w:rsidP="00043179">
      <w:pPr>
        <w:spacing w:after="0" w:line="240" w:lineRule="auto"/>
        <w:rPr>
          <w:rFonts w:ascii="Times New Roman" w:eastAsia="Times New Roman" w:hAnsi="Times New Roman" w:cs="Times New Roman"/>
          <w:b/>
          <w:sz w:val="20"/>
          <w:szCs w:val="20"/>
        </w:rPr>
      </w:pPr>
      <w:r>
        <w:rPr>
          <w:rFonts w:eastAsia="Times New Roman"/>
        </w:rPr>
        <w:tab/>
        <w:t>Predniso</w:t>
      </w:r>
      <w:r w:rsidR="006A5B67">
        <w:rPr>
          <w:rFonts w:eastAsia="Times New Roman"/>
        </w:rPr>
        <w:t xml:space="preserve">ne 60 mg/m2 (Max 120 mg) PO daily x 24 doses then taperd over 7-9 days  </w:t>
      </w:r>
    </w:p>
    <w:p w14:paraId="0C88E60B"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AEDFDA6" w14:textId="77777777" w:rsidR="00043179" w:rsidRPr="00CC615D"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r>
        <w:rPr>
          <w:rFonts w:ascii="Times New Roman" w:eastAsia="Times New Roman" w:hAnsi="Times New Roman" w:cs="Times New Roman"/>
          <w:szCs w:val="24"/>
        </w:rPr>
        <w:t xml:space="preserve"> None</w:t>
      </w:r>
    </w:p>
    <w:p w14:paraId="1728B85A" w14:textId="77777777" w:rsidR="00043179" w:rsidRDefault="00043179" w:rsidP="00043179">
      <w:pPr>
        <w:spacing w:after="0" w:line="240" w:lineRule="auto"/>
        <w:rPr>
          <w:rFonts w:ascii="Times New Roman" w:eastAsia="Times New Roman" w:hAnsi="Times New Roman" w:cs="Times New Roman"/>
          <w:color w:val="000000"/>
          <w:sz w:val="20"/>
        </w:rPr>
      </w:pPr>
    </w:p>
    <w:p w14:paraId="10350FAB" w14:textId="77777777" w:rsidR="00043179" w:rsidRPr="00D76EE3" w:rsidRDefault="00043179" w:rsidP="00043179">
      <w:pPr>
        <w:spacing w:after="0" w:line="240" w:lineRule="auto"/>
        <w:rPr>
          <w:rFonts w:ascii="Times New Roman" w:eastAsia="Times New Roman" w:hAnsi="Times New Roman" w:cs="Times New Roman"/>
          <w:b/>
          <w:szCs w:val="24"/>
        </w:rPr>
      </w:pPr>
      <w:r w:rsidRPr="00D76EE3">
        <w:rPr>
          <w:rFonts w:ascii="Times New Roman" w:eastAsia="Times New Roman" w:hAnsi="Times New Roman" w:cs="Times New Roman"/>
          <w:b/>
          <w:color w:val="000000"/>
          <w:sz w:val="20"/>
        </w:rPr>
        <w:t xml:space="preserve">Supportive Care: </w:t>
      </w:r>
      <w:r>
        <w:rPr>
          <w:rFonts w:ascii="Times New Roman" w:eastAsia="Times New Roman" w:hAnsi="Times New Roman" w:cs="Times New Roman"/>
          <w:color w:val="000000"/>
          <w:sz w:val="20"/>
        </w:rPr>
        <w:t xml:space="preserve"> None</w:t>
      </w:r>
    </w:p>
    <w:p w14:paraId="5EA6C4B9"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ED5D07D" w14:textId="595EED5E"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sidR="006A5B67">
        <w:rPr>
          <w:rFonts w:ascii="Times New Roman" w:eastAsia="Times New Roman" w:hAnsi="Times New Roman" w:cs="Times New Roman"/>
          <w:color w:val="000000"/>
          <w:sz w:val="20"/>
        </w:rPr>
        <w:t xml:space="preserve">Yes, Levo,flu 200 when neutrop , Valtrex, PCP on discharge (Bactrim pefer) </w:t>
      </w:r>
    </w:p>
    <w:p w14:paraId="2BAC18BD" w14:textId="77777777" w:rsidR="00043179" w:rsidRPr="00766851" w:rsidRDefault="00043179" w:rsidP="00043179">
      <w:pPr>
        <w:spacing w:after="0" w:line="240" w:lineRule="auto"/>
        <w:rPr>
          <w:rFonts w:ascii="Times New Roman" w:eastAsia="Times New Roman" w:hAnsi="Times New Roman" w:cs="Times New Roman"/>
          <w:szCs w:val="24"/>
        </w:rPr>
      </w:pPr>
    </w:p>
    <w:p w14:paraId="043DCF86" w14:textId="0ABBD3BD" w:rsidR="00043179"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006A5B67">
        <w:rPr>
          <w:rFonts w:ascii="Times New Roman" w:eastAsia="Times New Roman" w:hAnsi="Times New Roman" w:cs="Times New Roman"/>
          <w:color w:val="000000"/>
          <w:sz w:val="20"/>
        </w:rPr>
        <w:t xml:space="preserve">: Yes, allopurinol </w:t>
      </w:r>
    </w:p>
    <w:p w14:paraId="524EF862" w14:textId="77777777" w:rsidR="00043179" w:rsidRPr="00167A62" w:rsidRDefault="00043179" w:rsidP="00043179">
      <w:pPr>
        <w:spacing w:after="0" w:line="240" w:lineRule="auto"/>
        <w:rPr>
          <w:rFonts w:ascii="Times New Roman" w:eastAsia="Times New Roman" w:hAnsi="Times New Roman" w:cs="Times New Roman"/>
          <w:szCs w:val="24"/>
        </w:rPr>
      </w:pPr>
    </w:p>
    <w:p w14:paraId="3A9BA3FD"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No</w:t>
      </w:r>
    </w:p>
    <w:p w14:paraId="7FEEF952"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0DDFCBE2" w14:textId="21082CAB"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w:t>
      </w:r>
      <w:r w:rsidR="006A5B67">
        <w:rPr>
          <w:rFonts w:ascii="Times New Roman" w:eastAsia="Times New Roman" w:hAnsi="Times New Roman" w:cs="Times New Roman"/>
          <w:color w:val="000000"/>
          <w:sz w:val="20"/>
        </w:rPr>
        <w:t xml:space="preserve">weekly CMP while on Dasatinib, 3x weekly with transfusions (adjust based on transf needs) </w:t>
      </w:r>
    </w:p>
    <w:p w14:paraId="5D9D51C6" w14:textId="77777777" w:rsidR="00043179" w:rsidRDefault="00043179" w:rsidP="00043179">
      <w:pPr>
        <w:spacing w:after="0" w:line="240" w:lineRule="auto"/>
        <w:rPr>
          <w:rFonts w:ascii="Times New Roman" w:eastAsia="Times New Roman" w:hAnsi="Times New Roman" w:cs="Times New Roman"/>
          <w:color w:val="000000"/>
          <w:sz w:val="20"/>
        </w:rPr>
      </w:pPr>
    </w:p>
    <w:p w14:paraId="77570D5D" w14:textId="777F217E" w:rsidR="00043179" w:rsidRPr="00766851" w:rsidRDefault="006A5B67"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w:t>
      </w:r>
      <w:r w:rsidR="00043179" w:rsidRPr="00DC52E6">
        <w:rPr>
          <w:rFonts w:ascii="Times New Roman" w:eastAsia="Times New Roman" w:hAnsi="Times New Roman" w:cs="Times New Roman"/>
          <w:b/>
          <w:color w:val="000000"/>
          <w:sz w:val="20"/>
        </w:rPr>
        <w:t xml:space="preserve"> BMBx</w:t>
      </w:r>
      <w:r>
        <w:rPr>
          <w:rFonts w:ascii="Times New Roman" w:eastAsia="Times New Roman" w:hAnsi="Times New Roman" w:cs="Times New Roman"/>
          <w:color w:val="000000"/>
          <w:sz w:val="20"/>
        </w:rPr>
        <w:t xml:space="preserve">: Remission assessment on count recovery </w:t>
      </w:r>
      <w:r w:rsidR="00043179">
        <w:rPr>
          <w:rFonts w:ascii="Times New Roman" w:eastAsia="Times New Roman" w:hAnsi="Times New Roman" w:cs="Times New Roman"/>
          <w:color w:val="000000"/>
          <w:sz w:val="20"/>
        </w:rPr>
        <w:t xml:space="preserve"> </w:t>
      </w:r>
    </w:p>
    <w:p w14:paraId="61A8B353"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lastRenderedPageBreak/>
        <w:t>          </w:t>
      </w:r>
      <w:r w:rsidRPr="00766851">
        <w:rPr>
          <w:rFonts w:ascii="Times New Roman" w:eastAsia="Times New Roman" w:hAnsi="Times New Roman" w:cs="Times New Roman"/>
          <w:color w:val="000000"/>
          <w:sz w:val="20"/>
        </w:rPr>
        <w:tab/>
      </w:r>
    </w:p>
    <w:p w14:paraId="1FF471D0" w14:textId="52B784A8"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w:t>
      </w:r>
      <w:r w:rsidR="006A5B67">
        <w:rPr>
          <w:rFonts w:ascii="Times New Roman" w:eastAsia="Times New Roman" w:hAnsi="Times New Roman" w:cs="Times New Roman"/>
          <w:color w:val="000000"/>
          <w:sz w:val="20"/>
        </w:rPr>
        <w:t xml:space="preserve"> IT MTX D22 and D43 (adjust for logist) </w:t>
      </w:r>
    </w:p>
    <w:p w14:paraId="7FBEF94C"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5C6ED66A"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No</w:t>
      </w:r>
    </w:p>
    <w:p w14:paraId="23247973"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4953FB8E" w14:textId="4FE8D101"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Yes</w:t>
      </w:r>
      <w:r w:rsidR="006A5B67">
        <w:rPr>
          <w:rFonts w:ascii="Times New Roman" w:eastAsia="Times New Roman" w:hAnsi="Times New Roman" w:cs="Times New Roman"/>
          <w:color w:val="000000"/>
          <w:sz w:val="20"/>
        </w:rPr>
        <w:t xml:space="preserve">, based on transfusion needs  </w:t>
      </w:r>
    </w:p>
    <w:p w14:paraId="35E65B1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7E6BE7ED" w14:textId="40328DC8"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 xml:space="preserve"> </w:t>
      </w:r>
    </w:p>
    <w:p w14:paraId="48D0C5D1" w14:textId="77777777" w:rsidR="006A5B67" w:rsidRDefault="006A5B67" w:rsidP="006A5B67">
      <w:p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 xml:space="preserve">Dasatinib – pleural effusion </w:t>
      </w:r>
    </w:p>
    <w:p w14:paraId="52944A1F" w14:textId="07A5A030" w:rsidR="006A5B67" w:rsidRDefault="00436EFC" w:rsidP="006A5B6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Cs/>
          <w:color w:val="000000"/>
          <w:sz w:val="20"/>
        </w:rPr>
        <w:t>NO PPI or H2RA (e.g PEPcid) (reduces dasatinib absorption). Antacids (e.g. Tums) Ok if separated by 2 hours from dasatinib.</w:t>
      </w:r>
    </w:p>
    <w:p w14:paraId="478EB55F" w14:textId="77777777" w:rsidR="006A5B67" w:rsidRPr="00766851" w:rsidRDefault="006A5B67" w:rsidP="00043179">
      <w:pPr>
        <w:spacing w:after="0" w:line="240" w:lineRule="auto"/>
        <w:rPr>
          <w:rFonts w:ascii="Times New Roman" w:eastAsia="Times New Roman" w:hAnsi="Times New Roman" w:cs="Times New Roman"/>
          <w:szCs w:val="24"/>
        </w:rPr>
      </w:pPr>
    </w:p>
    <w:p w14:paraId="0CAD7286" w14:textId="77777777" w:rsidR="00043179" w:rsidRDefault="00043179" w:rsidP="00043179">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750F493B" w14:textId="7960EFB5" w:rsidR="00043179" w:rsidRPr="004F38E6" w:rsidRDefault="00043179" w:rsidP="00043179">
      <w:pPr>
        <w:spacing w:after="0" w:line="240" w:lineRule="auto"/>
        <w:rPr>
          <w:rFonts w:ascii="Times New Roman" w:eastAsia="Times New Roman" w:hAnsi="Times New Roman" w:cs="Times New Roman"/>
          <w:color w:val="5B9BD5" w:themeColor="accent1"/>
          <w:szCs w:val="24"/>
        </w:rPr>
      </w:pPr>
      <w:r>
        <w:rPr>
          <w:rFonts w:ascii="Times New Roman" w:eastAsia="Times New Roman" w:hAnsi="Times New Roman" w:cs="Times New Roman"/>
          <w:b/>
          <w:bCs/>
          <w:color w:val="5B9BD5" w:themeColor="accent1"/>
          <w:sz w:val="32"/>
          <w:szCs w:val="36"/>
          <w:u w:val="single"/>
        </w:rPr>
        <w:lastRenderedPageBreak/>
        <w:t xml:space="preserve">HyperCVAD +/- Rituximab </w:t>
      </w:r>
      <w:r w:rsidR="006A5B67">
        <w:rPr>
          <w:rFonts w:ascii="Times New Roman" w:eastAsia="Times New Roman" w:hAnsi="Times New Roman" w:cs="Times New Roman"/>
          <w:b/>
          <w:bCs/>
          <w:color w:val="5B9BD5" w:themeColor="accent1"/>
          <w:sz w:val="32"/>
          <w:szCs w:val="36"/>
          <w:u w:val="single"/>
        </w:rPr>
        <w:t xml:space="preserve">+/- Dasatinib </w:t>
      </w:r>
      <w:r>
        <w:rPr>
          <w:rFonts w:ascii="Times New Roman" w:eastAsia="Times New Roman" w:hAnsi="Times New Roman" w:cs="Times New Roman"/>
          <w:b/>
          <w:bCs/>
          <w:color w:val="5B9BD5" w:themeColor="accent1"/>
          <w:sz w:val="32"/>
          <w:szCs w:val="36"/>
          <w:u w:val="single"/>
        </w:rPr>
        <w:t xml:space="preserve">Age &lt;60 </w:t>
      </w:r>
    </w:p>
    <w:p w14:paraId="6679525E"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Leukemia Type: ALL, age &lt;60 yo</w:t>
      </w:r>
    </w:p>
    <w:p w14:paraId="5759DCC1"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D76B494" w14:textId="77777777" w:rsidR="00043179" w:rsidRDefault="00043179" w:rsidP="00043179">
      <w:pPr>
        <w:spacing w:after="0" w:line="240" w:lineRule="auto"/>
        <w:rPr>
          <w:rFonts w:eastAsia="Times New Roman"/>
        </w:rPr>
      </w:pPr>
      <w:r>
        <w:rPr>
          <w:rFonts w:ascii="Times New Roman" w:eastAsia="Times New Roman" w:hAnsi="Times New Roman" w:cs="Times New Roman"/>
          <w:b/>
          <w:bCs/>
          <w:color w:val="000000"/>
          <w:sz w:val="20"/>
        </w:rPr>
        <w:t>Regimen: Cycle length  Q21 days (</w:t>
      </w:r>
      <w:r w:rsidRPr="00241D70">
        <w:rPr>
          <w:rFonts w:ascii="Times New Roman" w:eastAsia="Times New Roman" w:hAnsi="Times New Roman" w:cs="Times New Roman"/>
          <w:sz w:val="20"/>
          <w:szCs w:val="20"/>
        </w:rPr>
        <w:t>If patient is Philadelphi</w:t>
      </w:r>
      <w:r>
        <w:rPr>
          <w:rFonts w:ascii="Times New Roman" w:eastAsia="Times New Roman" w:hAnsi="Times New Roman" w:cs="Times New Roman"/>
          <w:sz w:val="20"/>
          <w:szCs w:val="20"/>
        </w:rPr>
        <w:t xml:space="preserve">a chromosome positive (Ph +) </w:t>
      </w:r>
      <w:r w:rsidRPr="00241D70">
        <w:rPr>
          <w:rFonts w:ascii="Times New Roman" w:eastAsia="Times New Roman" w:hAnsi="Times New Roman" w:cs="Times New Roman"/>
          <w:sz w:val="20"/>
          <w:szCs w:val="20"/>
        </w:rPr>
        <w:t xml:space="preserve"> Benjamini O, et al. Phase II trial of hyper CVAD and dasatinib in patients with relapsed Philadelphia chromosome positive acute lymphoblastic leukemia or blast phase chronic myeloid leukemia. Am J Hematol. 2014 Mar;89(3):282-7. </w:t>
      </w:r>
      <w:r w:rsidRPr="00241D70">
        <w:rPr>
          <w:rFonts w:ascii="Times New Roman" w:eastAsia="Times New Roman" w:hAnsi="Times New Roman" w:cs="Times New Roman"/>
          <w:sz w:val="20"/>
          <w:szCs w:val="20"/>
        </w:rPr>
        <w:br/>
      </w:r>
      <w:r w:rsidRPr="00241D70">
        <w:rPr>
          <w:rFonts w:ascii="Times New Roman" w:eastAsia="Times New Roman" w:hAnsi="Times New Roman" w:cs="Times New Roman"/>
          <w:sz w:val="20"/>
          <w:szCs w:val="20"/>
        </w:rPr>
        <w:br/>
        <w:t>If patient is Philadelphi</w:t>
      </w:r>
      <w:r>
        <w:rPr>
          <w:rFonts w:ascii="Times New Roman" w:eastAsia="Times New Roman" w:hAnsi="Times New Roman" w:cs="Times New Roman"/>
          <w:sz w:val="20"/>
          <w:szCs w:val="20"/>
        </w:rPr>
        <w:t xml:space="preserve">a chromosome negative (Ph -) </w:t>
      </w:r>
      <w:r w:rsidRPr="00241D70">
        <w:rPr>
          <w:rFonts w:ascii="Times New Roman" w:eastAsia="Times New Roman" w:hAnsi="Times New Roman" w:cs="Times New Roman"/>
          <w:sz w:val="20"/>
          <w:szCs w:val="20"/>
        </w:rPr>
        <w:t xml:space="preserve"> Thomas DA, et al. Chemoimmunotherapy with hyper-CVAD plus rituximab for the treatment of adult Burkitt and Burkitt-type lymphoma or acute lymphoblastic leukemia. Cancer. 2006 Apr 1;106(7):1569-80.)</w:t>
      </w:r>
    </w:p>
    <w:p w14:paraId="3DFA4AC9" w14:textId="77777777" w:rsidR="00043179" w:rsidRDefault="00043179" w:rsidP="00043179">
      <w:pPr>
        <w:spacing w:after="0" w:line="240" w:lineRule="auto"/>
        <w:rPr>
          <w:rFonts w:eastAsia="Times New Roman"/>
          <w:b/>
        </w:rPr>
      </w:pPr>
      <w:r w:rsidRPr="00C63E98">
        <w:rPr>
          <w:rFonts w:eastAsia="Times New Roman"/>
          <w:b/>
        </w:rPr>
        <w:t xml:space="preserve">Odd </w:t>
      </w:r>
    </w:p>
    <w:p w14:paraId="4613E3A0" w14:textId="77777777" w:rsidR="00043179" w:rsidRDefault="00043179" w:rsidP="00043179">
      <w:pPr>
        <w:spacing w:after="0" w:line="240" w:lineRule="auto"/>
        <w:rPr>
          <w:rFonts w:eastAsia="Times New Roman"/>
          <w:b/>
        </w:rPr>
      </w:pPr>
      <w:r>
        <w:rPr>
          <w:rFonts w:eastAsia="Times New Roman"/>
          <w:b/>
        </w:rPr>
        <w:tab/>
        <w:t xml:space="preserve">Dexamethasone 40 mg PO daily Days 1-4 </w:t>
      </w:r>
    </w:p>
    <w:p w14:paraId="04104C77" w14:textId="77777777" w:rsidR="00043179" w:rsidRDefault="00043179" w:rsidP="00043179">
      <w:pPr>
        <w:spacing w:after="0" w:line="240" w:lineRule="auto"/>
        <w:rPr>
          <w:rFonts w:eastAsia="Times New Roman"/>
          <w:b/>
        </w:rPr>
      </w:pPr>
      <w:r>
        <w:rPr>
          <w:rFonts w:eastAsia="Times New Roman"/>
          <w:b/>
        </w:rPr>
        <w:tab/>
        <w:t>Dexamethasone 40 mg PO daily Days 11-14</w:t>
      </w:r>
    </w:p>
    <w:p w14:paraId="005234D2" w14:textId="77777777" w:rsidR="00043179" w:rsidRDefault="00043179" w:rsidP="00043179">
      <w:pPr>
        <w:spacing w:after="0" w:line="240" w:lineRule="auto"/>
        <w:rPr>
          <w:rFonts w:eastAsia="Times New Roman"/>
          <w:b/>
        </w:rPr>
      </w:pPr>
      <w:r>
        <w:rPr>
          <w:rFonts w:eastAsia="Times New Roman"/>
          <w:b/>
        </w:rPr>
        <w:tab/>
        <w:t>Cyclophosphamide 300 mg/m2 IV every 12 hours Days 1-3</w:t>
      </w:r>
    </w:p>
    <w:p w14:paraId="6CC1099E" w14:textId="4105994A" w:rsidR="00043179" w:rsidRDefault="006A5B67" w:rsidP="00043179">
      <w:pPr>
        <w:spacing w:after="0" w:line="240" w:lineRule="auto"/>
        <w:rPr>
          <w:rFonts w:eastAsia="Times New Roman"/>
          <w:b/>
        </w:rPr>
      </w:pPr>
      <w:r>
        <w:rPr>
          <w:rFonts w:eastAsia="Times New Roman"/>
          <w:b/>
        </w:rPr>
        <w:tab/>
        <w:t>Vincristine 2 mg IV once D4, D11</w:t>
      </w:r>
    </w:p>
    <w:p w14:paraId="0765DBA0" w14:textId="5E8A671C" w:rsidR="006A5B67" w:rsidRPr="00C63E98" w:rsidRDefault="00043179" w:rsidP="00043179">
      <w:pPr>
        <w:spacing w:after="0" w:line="240" w:lineRule="auto"/>
        <w:rPr>
          <w:rFonts w:eastAsia="Times New Roman"/>
          <w:b/>
        </w:rPr>
      </w:pPr>
      <w:r>
        <w:rPr>
          <w:rFonts w:eastAsia="Times New Roman"/>
          <w:b/>
        </w:rPr>
        <w:tab/>
        <w:t>Dox</w:t>
      </w:r>
      <w:r w:rsidR="006A5B67">
        <w:rPr>
          <w:rFonts w:eastAsia="Times New Roman"/>
          <w:b/>
        </w:rPr>
        <w:t xml:space="preserve">orubicin 50 mg/m2 IV once on D4 </w:t>
      </w:r>
    </w:p>
    <w:p w14:paraId="06BBC51F" w14:textId="77777777" w:rsidR="00043179" w:rsidRDefault="00043179" w:rsidP="00043179">
      <w:pPr>
        <w:spacing w:after="0" w:line="240" w:lineRule="auto"/>
        <w:rPr>
          <w:rFonts w:eastAsia="Times New Roman"/>
          <w:b/>
        </w:rPr>
      </w:pPr>
      <w:r w:rsidRPr="00C63E98">
        <w:rPr>
          <w:rFonts w:eastAsia="Times New Roman"/>
          <w:b/>
        </w:rPr>
        <w:t>Even</w:t>
      </w:r>
    </w:p>
    <w:p w14:paraId="6C85E0F8" w14:textId="46FA63F5" w:rsidR="00043179" w:rsidRDefault="00043179" w:rsidP="00043179">
      <w:pPr>
        <w:spacing w:after="0" w:line="240" w:lineRule="auto"/>
        <w:rPr>
          <w:rFonts w:eastAsia="Times New Roman"/>
          <w:b/>
        </w:rPr>
      </w:pPr>
      <w:r>
        <w:rPr>
          <w:rFonts w:eastAsia="Times New Roman"/>
          <w:b/>
        </w:rPr>
        <w:tab/>
        <w:t xml:space="preserve">Methotrexate 1g mg/m2 IV over 24 hours D1 </w:t>
      </w:r>
      <w:r w:rsidR="006A5B67">
        <w:rPr>
          <w:rFonts w:eastAsia="Times New Roman"/>
          <w:b/>
        </w:rPr>
        <w:t xml:space="preserve">(200 mg/m2 over 2 hours then 800 mg/m2 over 22 hours) </w:t>
      </w:r>
    </w:p>
    <w:p w14:paraId="67147876" w14:textId="17E18059" w:rsidR="00043179" w:rsidRDefault="00043179" w:rsidP="00043179">
      <w:pPr>
        <w:spacing w:after="0" w:line="240" w:lineRule="auto"/>
        <w:rPr>
          <w:rFonts w:eastAsia="Times New Roman"/>
          <w:b/>
        </w:rPr>
      </w:pPr>
      <w:r>
        <w:rPr>
          <w:rFonts w:eastAsia="Times New Roman"/>
          <w:b/>
        </w:rPr>
        <w:tab/>
        <w:t>Cytarabine 3 g/m2 IV every 12 hours D</w:t>
      </w:r>
      <w:r w:rsidR="00436EFC">
        <w:rPr>
          <w:rFonts w:eastAsia="Times New Roman"/>
          <w:b/>
        </w:rPr>
        <w:t>2-3</w:t>
      </w:r>
    </w:p>
    <w:p w14:paraId="175E3623" w14:textId="77777777" w:rsidR="00043179" w:rsidRDefault="00043179" w:rsidP="00043179">
      <w:pPr>
        <w:spacing w:after="0" w:line="240" w:lineRule="auto"/>
        <w:rPr>
          <w:rFonts w:eastAsia="Times New Roman"/>
          <w:b/>
        </w:rPr>
      </w:pPr>
    </w:p>
    <w:p w14:paraId="144FAC71" w14:textId="03232A26" w:rsidR="00043179" w:rsidRDefault="00545429" w:rsidP="00043179">
      <w:pPr>
        <w:spacing w:after="0" w:line="240" w:lineRule="auto"/>
        <w:rPr>
          <w:rFonts w:eastAsia="Times New Roman"/>
          <w:b/>
        </w:rPr>
      </w:pPr>
      <w:r>
        <w:rPr>
          <w:rFonts w:eastAsia="Times New Roman"/>
          <w:b/>
        </w:rPr>
        <w:t xml:space="preserve">If +CD20: </w:t>
      </w:r>
      <w:r w:rsidR="006A5B67">
        <w:rPr>
          <w:rFonts w:eastAsia="Times New Roman"/>
          <w:b/>
        </w:rPr>
        <w:t>Rituxiumab 375 m</w:t>
      </w:r>
      <w:r w:rsidR="00043179">
        <w:rPr>
          <w:rFonts w:eastAsia="Times New Roman"/>
          <w:b/>
        </w:rPr>
        <w:t xml:space="preserve">g/m2 </w:t>
      </w:r>
      <w:r>
        <w:rPr>
          <w:rFonts w:eastAsia="Times New Roman"/>
          <w:b/>
        </w:rPr>
        <w:t xml:space="preserve">once per cycle (may be given outpatient on same day as G-CSF) </w:t>
      </w:r>
    </w:p>
    <w:p w14:paraId="0BE763FF" w14:textId="77777777" w:rsidR="00545429" w:rsidRDefault="00043179" w:rsidP="00043179">
      <w:pPr>
        <w:spacing w:after="0" w:line="240" w:lineRule="auto"/>
        <w:rPr>
          <w:rFonts w:eastAsia="Times New Roman"/>
        </w:rPr>
      </w:pPr>
      <w:r>
        <w:rPr>
          <w:rFonts w:eastAsia="Times New Roman"/>
          <w:b/>
        </w:rPr>
        <w:tab/>
      </w:r>
      <w:r w:rsidRPr="000507FE">
        <w:rPr>
          <w:rFonts w:eastAsia="Times New Roman"/>
        </w:rPr>
        <w:t>Check Hep B serologies</w:t>
      </w:r>
      <w:r w:rsidR="00545429">
        <w:rPr>
          <w:rFonts w:eastAsia="Times New Roman"/>
        </w:rPr>
        <w:t xml:space="preserve"> (Hepatitis/HIV screening panel (non-acute)</w:t>
      </w:r>
      <w:r w:rsidRPr="000507FE">
        <w:rPr>
          <w:rFonts w:eastAsia="Times New Roman"/>
        </w:rPr>
        <w:t xml:space="preserve">; </w:t>
      </w:r>
    </w:p>
    <w:p w14:paraId="7501E120" w14:textId="00549E43" w:rsidR="00043179" w:rsidRDefault="00545429" w:rsidP="00545429">
      <w:pPr>
        <w:spacing w:after="0" w:line="240" w:lineRule="auto"/>
        <w:ind w:left="720" w:firstLine="720"/>
        <w:rPr>
          <w:rFonts w:eastAsia="Times New Roman"/>
        </w:rPr>
      </w:pPr>
      <w:r>
        <w:rPr>
          <w:rFonts w:eastAsia="Times New Roman"/>
        </w:rPr>
        <w:t>I</w:t>
      </w:r>
      <w:r w:rsidR="00043179" w:rsidRPr="000507FE">
        <w:rPr>
          <w:rFonts w:eastAsia="Times New Roman"/>
        </w:rPr>
        <w:t>f</w:t>
      </w:r>
      <w:r>
        <w:rPr>
          <w:rFonts w:eastAsia="Times New Roman"/>
        </w:rPr>
        <w:t xml:space="preserve"> Hep B Core positive OR If Hep B surface antigen</w:t>
      </w:r>
      <w:r w:rsidRPr="000507FE">
        <w:rPr>
          <w:rFonts w:eastAsia="Times New Roman"/>
        </w:rPr>
        <w:t xml:space="preserve"> positive</w:t>
      </w:r>
      <w:r>
        <w:rPr>
          <w:rFonts w:eastAsia="Times New Roman"/>
        </w:rPr>
        <w:t xml:space="preserve">, consider </w:t>
      </w:r>
      <w:r w:rsidR="00043179" w:rsidRPr="000507FE">
        <w:rPr>
          <w:rFonts w:eastAsia="Times New Roman"/>
        </w:rPr>
        <w:t>Entecavir</w:t>
      </w:r>
      <w:r>
        <w:rPr>
          <w:rFonts w:eastAsia="Times New Roman"/>
        </w:rPr>
        <w:t xml:space="preserve"> 0.5 mg PO daily – discuss with attending </w:t>
      </w:r>
    </w:p>
    <w:p w14:paraId="49483367" w14:textId="77777777" w:rsidR="00545429" w:rsidRDefault="00545429" w:rsidP="00545429">
      <w:pPr>
        <w:spacing w:after="0" w:line="240" w:lineRule="auto"/>
        <w:ind w:left="720" w:firstLine="720"/>
        <w:rPr>
          <w:rFonts w:eastAsia="Times New Roman"/>
        </w:rPr>
      </w:pPr>
    </w:p>
    <w:p w14:paraId="6DB07957" w14:textId="78AB6797" w:rsidR="006A5B67" w:rsidRDefault="00043179" w:rsidP="00043179">
      <w:pPr>
        <w:spacing w:after="0" w:line="240" w:lineRule="auto"/>
        <w:rPr>
          <w:rFonts w:eastAsia="Times New Roman"/>
        </w:rPr>
      </w:pPr>
      <w:r w:rsidRPr="00C65387">
        <w:rPr>
          <w:rFonts w:eastAsia="Times New Roman"/>
          <w:b/>
        </w:rPr>
        <w:t>If Ph+ Disease</w:t>
      </w:r>
      <w:r w:rsidR="006A5B67">
        <w:rPr>
          <w:rFonts w:eastAsia="Times New Roman"/>
        </w:rPr>
        <w:t>: Refer to GRAAPH 2005 for cycle 1</w:t>
      </w:r>
    </w:p>
    <w:p w14:paraId="4DBA3CC1" w14:textId="2BF79883" w:rsidR="006A5B67" w:rsidRPr="006A5B67" w:rsidRDefault="006A5B67" w:rsidP="00043179">
      <w:pPr>
        <w:spacing w:after="0" w:line="240" w:lineRule="auto"/>
        <w:rPr>
          <w:rFonts w:eastAsia="Times New Roman"/>
        </w:rPr>
      </w:pPr>
      <w:r>
        <w:rPr>
          <w:rFonts w:eastAsia="Times New Roman"/>
        </w:rPr>
        <w:tab/>
      </w:r>
      <w:r>
        <w:rPr>
          <w:rFonts w:eastAsia="Times New Roman"/>
        </w:rPr>
        <w:tab/>
        <w:t xml:space="preserve">Cycle 2-8: Dasatinib 70 mg PO daily continuous </w:t>
      </w:r>
    </w:p>
    <w:p w14:paraId="31C9E7E4"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9D1D5F8"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36320009" w14:textId="01D75A65" w:rsidR="00545429" w:rsidRDefault="00545429" w:rsidP="00043179">
      <w:pPr>
        <w:spacing w:after="0" w:line="240" w:lineRule="auto"/>
        <w:ind w:firstLine="720"/>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 xml:space="preserve">Odd: </w:t>
      </w:r>
    </w:p>
    <w:p w14:paraId="4D360C8A" w14:textId="421DFFBB" w:rsidR="00043179" w:rsidRDefault="00043179" w:rsidP="0054542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Zofran 24 mg PO daily x 4 doses</w:t>
      </w:r>
    </w:p>
    <w:p w14:paraId="6D7B992F" w14:textId="13E87EE1"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Zyprexa 10 mg PO daily x 4 doses</w:t>
      </w:r>
    </w:p>
    <w:p w14:paraId="59583E53" w14:textId="77777777" w:rsidR="00545429" w:rsidRPr="00C63E98" w:rsidRDefault="00545429" w:rsidP="00043179">
      <w:pPr>
        <w:spacing w:after="0" w:line="240" w:lineRule="auto"/>
        <w:ind w:firstLine="720"/>
        <w:rPr>
          <w:rFonts w:ascii="Times New Roman" w:eastAsia="Times New Roman" w:hAnsi="Times New Roman" w:cs="Times New Roman"/>
          <w:szCs w:val="24"/>
        </w:rPr>
      </w:pPr>
    </w:p>
    <w:p w14:paraId="39B08B5F" w14:textId="45942EEC" w:rsidR="00043179" w:rsidRPr="00545429" w:rsidRDefault="00043179" w:rsidP="00043179">
      <w:pPr>
        <w:spacing w:after="0" w:line="240" w:lineRule="auto"/>
        <w:rPr>
          <w:rFonts w:ascii="Times New Roman" w:eastAsia="Times New Roman" w:hAnsi="Times New Roman" w:cs="Times New Roman"/>
          <w:color w:val="000000"/>
          <w:sz w:val="20"/>
          <w:u w:val="single"/>
          <w:shd w:val="clear" w:color="auto" w:fill="FFFFFF"/>
        </w:rPr>
      </w:pPr>
      <w:r w:rsidRPr="00766851">
        <w:rPr>
          <w:rFonts w:ascii="Times New Roman" w:eastAsia="Times New Roman" w:hAnsi="Times New Roman" w:cs="Times New Roman"/>
          <w:color w:val="000000"/>
          <w:sz w:val="20"/>
        </w:rPr>
        <w:lastRenderedPageBreak/>
        <w:t>          </w:t>
      </w:r>
      <w:r>
        <w:rPr>
          <w:rFonts w:ascii="Times New Roman" w:eastAsia="Times New Roman" w:hAnsi="Times New Roman" w:cs="Times New Roman"/>
          <w:color w:val="000000"/>
          <w:sz w:val="20"/>
        </w:rPr>
        <w:tab/>
      </w:r>
      <w:r w:rsidR="00545429" w:rsidRPr="00545429">
        <w:rPr>
          <w:rFonts w:ascii="Times New Roman" w:eastAsia="Times New Roman" w:hAnsi="Times New Roman" w:cs="Times New Roman"/>
          <w:color w:val="000000"/>
          <w:sz w:val="20"/>
          <w:u w:val="single"/>
          <w:shd w:val="clear" w:color="auto" w:fill="FFFFFF"/>
        </w:rPr>
        <w:t xml:space="preserve">Even: </w:t>
      </w:r>
    </w:p>
    <w:p w14:paraId="25F5E71B" w14:textId="21FD481B" w:rsidR="00545429" w:rsidRDefault="00545429" w:rsidP="0054542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Zofran 24 mg PO daily x 3 doses</w:t>
      </w:r>
    </w:p>
    <w:p w14:paraId="7B577912" w14:textId="4279C71F" w:rsidR="00545429" w:rsidRPr="00CC615D" w:rsidRDefault="00545429" w:rsidP="0054542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Solu-Medrol 50 mg IV every 12 hours D3 x 4 doses </w:t>
      </w:r>
    </w:p>
    <w:p w14:paraId="1DB7F21C" w14:textId="77777777" w:rsidR="00545429" w:rsidRPr="00CC615D" w:rsidRDefault="00545429" w:rsidP="00043179">
      <w:pPr>
        <w:spacing w:after="0" w:line="240" w:lineRule="auto"/>
        <w:rPr>
          <w:rFonts w:ascii="Times New Roman" w:eastAsia="Times New Roman" w:hAnsi="Times New Roman" w:cs="Times New Roman"/>
          <w:szCs w:val="24"/>
        </w:rPr>
      </w:pPr>
    </w:p>
    <w:p w14:paraId="44DF998C" w14:textId="77777777" w:rsidR="00043179" w:rsidRDefault="00043179" w:rsidP="00043179">
      <w:pPr>
        <w:spacing w:after="0" w:line="240" w:lineRule="auto"/>
        <w:rPr>
          <w:rFonts w:ascii="Times New Roman" w:eastAsia="Times New Roman" w:hAnsi="Times New Roman" w:cs="Times New Roman"/>
          <w:color w:val="000000"/>
          <w:sz w:val="20"/>
        </w:rPr>
      </w:pPr>
    </w:p>
    <w:p w14:paraId="51126820" w14:textId="77777777" w:rsidR="00043179" w:rsidRDefault="00043179" w:rsidP="00043179">
      <w:pPr>
        <w:spacing w:after="0" w:line="240" w:lineRule="auto"/>
        <w:rPr>
          <w:rFonts w:ascii="Times New Roman" w:eastAsia="Times New Roman" w:hAnsi="Times New Roman" w:cs="Times New Roman"/>
          <w:color w:val="000000"/>
          <w:sz w:val="20"/>
        </w:rPr>
      </w:pPr>
      <w:r w:rsidRPr="00D76EE3">
        <w:rPr>
          <w:rFonts w:ascii="Times New Roman" w:eastAsia="Times New Roman" w:hAnsi="Times New Roman" w:cs="Times New Roman"/>
          <w:b/>
          <w:color w:val="000000"/>
          <w:sz w:val="20"/>
        </w:rPr>
        <w:t xml:space="preserve">Supportive Care: </w:t>
      </w:r>
      <w:r>
        <w:rPr>
          <w:rFonts w:ascii="Times New Roman" w:eastAsia="Times New Roman" w:hAnsi="Times New Roman" w:cs="Times New Roman"/>
          <w:color w:val="000000"/>
          <w:sz w:val="20"/>
        </w:rPr>
        <w:t xml:space="preserve"> </w:t>
      </w:r>
    </w:p>
    <w:p w14:paraId="4A316C6A"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Odd cycle : Mesna 600 mg/m2 IV continuous Days 1-3 </w:t>
      </w:r>
    </w:p>
    <w:p w14:paraId="531986DB" w14:textId="77777777" w:rsidR="00545429" w:rsidRDefault="00545429" w:rsidP="00043179">
      <w:pPr>
        <w:spacing w:after="0" w:line="240" w:lineRule="auto"/>
        <w:rPr>
          <w:rFonts w:ascii="Times New Roman" w:eastAsia="Times New Roman" w:hAnsi="Times New Roman" w:cs="Times New Roman"/>
          <w:color w:val="000000"/>
          <w:sz w:val="20"/>
        </w:rPr>
      </w:pPr>
    </w:p>
    <w:p w14:paraId="651901B6" w14:textId="409B0E5C"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Even cycle : Leucovorin 50 mg</w:t>
      </w:r>
      <w:r w:rsidR="00545429">
        <w:rPr>
          <w:rFonts w:ascii="Times New Roman" w:eastAsia="Times New Roman" w:hAnsi="Times New Roman" w:cs="Times New Roman"/>
          <w:color w:val="000000"/>
          <w:sz w:val="20"/>
        </w:rPr>
        <w:t xml:space="preserve"> IV</w:t>
      </w:r>
      <w:r>
        <w:rPr>
          <w:rFonts w:ascii="Times New Roman" w:eastAsia="Times New Roman" w:hAnsi="Times New Roman" w:cs="Times New Roman"/>
          <w:color w:val="000000"/>
          <w:sz w:val="20"/>
        </w:rPr>
        <w:t xml:space="preserve"> once D3</w:t>
      </w:r>
      <w:r w:rsidR="00545429">
        <w:rPr>
          <w:rFonts w:ascii="Times New Roman" w:eastAsia="Times New Roman" w:hAnsi="Times New Roman" w:cs="Times New Roman"/>
          <w:color w:val="000000"/>
          <w:sz w:val="20"/>
        </w:rPr>
        <w:t xml:space="preserve"> – 12 hours after end of MTX infusion </w:t>
      </w:r>
    </w:p>
    <w:p w14:paraId="0B638FD7" w14:textId="79E42243"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      Leucovorin 25 mg</w:t>
      </w:r>
      <w:r w:rsidR="00545429">
        <w:rPr>
          <w:rFonts w:ascii="Times New Roman" w:eastAsia="Times New Roman" w:hAnsi="Times New Roman" w:cs="Times New Roman"/>
          <w:color w:val="000000"/>
          <w:sz w:val="20"/>
        </w:rPr>
        <w:t xml:space="preserve"> PO</w:t>
      </w:r>
      <w:r>
        <w:rPr>
          <w:rFonts w:ascii="Times New Roman" w:eastAsia="Times New Roman" w:hAnsi="Times New Roman" w:cs="Times New Roman"/>
          <w:color w:val="000000"/>
          <w:sz w:val="20"/>
        </w:rPr>
        <w:t xml:space="preserve"> every 6 hours</w:t>
      </w:r>
      <w:r w:rsidR="00770E16">
        <w:rPr>
          <w:rFonts w:ascii="Times New Roman" w:eastAsia="Times New Roman" w:hAnsi="Times New Roman" w:cs="Times New Roman"/>
          <w:color w:val="000000"/>
          <w:sz w:val="20"/>
        </w:rPr>
        <w:t>, starting 6 hours after IV dose u</w:t>
      </w:r>
      <w:r>
        <w:rPr>
          <w:rFonts w:ascii="Times New Roman" w:eastAsia="Times New Roman" w:hAnsi="Times New Roman" w:cs="Times New Roman"/>
          <w:color w:val="000000"/>
          <w:sz w:val="20"/>
        </w:rPr>
        <w:t>ntil MTX level less than 0.05</w:t>
      </w:r>
      <w:r w:rsidR="00770E16">
        <w:rPr>
          <w:rFonts w:ascii="Times New Roman" w:eastAsia="Times New Roman" w:hAnsi="Times New Roman" w:cs="Times New Roman"/>
          <w:color w:val="000000"/>
          <w:sz w:val="20"/>
        </w:rPr>
        <w:t xml:space="preserve"> uM</w:t>
      </w:r>
    </w:p>
    <w:p w14:paraId="0591F417" w14:textId="4D34575D"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      Prednisonlone acetate 1% ophthalmic suspension 2 drops, both eyes, every 6 hours starting D2 until 7 days after last dose of cytarabine </w:t>
      </w:r>
    </w:p>
    <w:p w14:paraId="6C086DC3" w14:textId="1A67D006" w:rsidR="00770E16" w:rsidRDefault="00770E16" w:rsidP="00043179">
      <w:pPr>
        <w:spacing w:after="0" w:line="240" w:lineRule="auto"/>
        <w:rPr>
          <w:rFonts w:ascii="Times New Roman" w:eastAsia="Times New Roman" w:hAnsi="Times New Roman" w:cs="Times New Roman"/>
          <w:color w:val="000000"/>
          <w:sz w:val="20"/>
        </w:rPr>
      </w:pPr>
    </w:p>
    <w:p w14:paraId="1BA4252A" w14:textId="6C73484B" w:rsidR="00770E16" w:rsidRPr="00D76EE3" w:rsidRDefault="00770E16" w:rsidP="00043179">
      <w:pPr>
        <w:spacing w:after="0" w:line="240" w:lineRule="auto"/>
        <w:rPr>
          <w:rFonts w:ascii="Times New Roman" w:eastAsia="Times New Roman" w:hAnsi="Times New Roman" w:cs="Times New Roman"/>
          <w:b/>
          <w:szCs w:val="24"/>
        </w:rPr>
      </w:pPr>
      <w:r>
        <w:rPr>
          <w:rFonts w:ascii="Times New Roman" w:eastAsia="Times New Roman" w:hAnsi="Times New Roman" w:cs="Times New Roman"/>
          <w:color w:val="000000"/>
          <w:sz w:val="20"/>
        </w:rPr>
        <w:t xml:space="preserve">Daily UA while on Cyclophos (monitor gross hematuria) </w:t>
      </w:r>
    </w:p>
    <w:p w14:paraId="4B4DC6AF"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1320A51B" w14:textId="5C87C568" w:rsidR="00770E16" w:rsidRDefault="00043179" w:rsidP="00770E16">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sidR="00770E16">
        <w:rPr>
          <w:rFonts w:ascii="Times New Roman" w:eastAsia="Times New Roman" w:hAnsi="Times New Roman" w:cs="Times New Roman"/>
          <w:color w:val="000000"/>
          <w:sz w:val="20"/>
        </w:rPr>
        <w:t xml:space="preserve">Levo,flu 200 when neutrop , Valtrex, PCP on discharge (Bactrim pref – HOLD prior to MTX cycles) </w:t>
      </w:r>
      <w:r w:rsidR="00770E16" w:rsidRPr="00766851">
        <w:rPr>
          <w:rFonts w:ascii="Times New Roman" w:eastAsia="Times New Roman" w:hAnsi="Times New Roman" w:cs="Times New Roman"/>
          <w:color w:val="000000"/>
          <w:sz w:val="20"/>
        </w:rPr>
        <w:t xml:space="preserve"> </w:t>
      </w:r>
    </w:p>
    <w:p w14:paraId="0B47E6B5" w14:textId="61E8EF6C" w:rsidR="00043179" w:rsidRDefault="00770E16" w:rsidP="00770E16">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AVOID posaconazole/Voriconazole (strong CYP3A4 inhi) </w:t>
      </w:r>
    </w:p>
    <w:p w14:paraId="4035F660" w14:textId="77777777" w:rsidR="00770E16" w:rsidRPr="00770E16" w:rsidRDefault="00770E16" w:rsidP="00770E16">
      <w:pPr>
        <w:spacing w:after="0" w:line="240" w:lineRule="auto"/>
        <w:ind w:firstLine="720"/>
        <w:rPr>
          <w:rFonts w:ascii="Times New Roman" w:eastAsia="Times New Roman" w:hAnsi="Times New Roman" w:cs="Times New Roman"/>
          <w:color w:val="000000"/>
          <w:sz w:val="20"/>
        </w:rPr>
      </w:pPr>
    </w:p>
    <w:p w14:paraId="606A6C3F" w14:textId="433278C1" w:rsidR="00043179"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00770E16">
        <w:rPr>
          <w:rFonts w:ascii="Times New Roman" w:eastAsia="Times New Roman" w:hAnsi="Times New Roman" w:cs="Times New Roman"/>
          <w:color w:val="000000"/>
          <w:sz w:val="20"/>
        </w:rPr>
        <w:t>: Yes, induction cycle only</w:t>
      </w:r>
      <w:r>
        <w:rPr>
          <w:rFonts w:ascii="Times New Roman" w:eastAsia="Times New Roman" w:hAnsi="Times New Roman" w:cs="Times New Roman"/>
          <w:color w:val="000000"/>
          <w:sz w:val="20"/>
        </w:rPr>
        <w:t xml:space="preserve"> </w:t>
      </w:r>
    </w:p>
    <w:p w14:paraId="6DC78A16" w14:textId="77777777" w:rsidR="00043179" w:rsidRPr="00167A62" w:rsidRDefault="00043179" w:rsidP="00043179">
      <w:pPr>
        <w:spacing w:after="0" w:line="240" w:lineRule="auto"/>
        <w:rPr>
          <w:rFonts w:ascii="Times New Roman" w:eastAsia="Times New Roman" w:hAnsi="Times New Roman" w:cs="Times New Roman"/>
          <w:szCs w:val="24"/>
        </w:rPr>
      </w:pPr>
    </w:p>
    <w:p w14:paraId="1B095D6A" w14:textId="394CCE41"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w:t>
      </w:r>
      <w:r w:rsidR="00770E16">
        <w:rPr>
          <w:rFonts w:ascii="Times New Roman" w:eastAsia="Times New Roman" w:hAnsi="Times New Roman" w:cs="Times New Roman"/>
          <w:color w:val="000000"/>
          <w:sz w:val="20"/>
        </w:rPr>
        <w:t xml:space="preserve">Yes, Tbo-Filgra during induction cycle then pegfilg thereafter </w:t>
      </w:r>
    </w:p>
    <w:p w14:paraId="515162E1"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A4B347F"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Twice weekly labs (CBC with diff, CMP) </w:t>
      </w:r>
    </w:p>
    <w:p w14:paraId="7229AF0C" w14:textId="77777777" w:rsidR="00043179" w:rsidRDefault="00043179" w:rsidP="00043179">
      <w:pPr>
        <w:spacing w:after="0" w:line="240" w:lineRule="auto"/>
        <w:rPr>
          <w:rFonts w:ascii="Times New Roman" w:eastAsia="Times New Roman" w:hAnsi="Times New Roman" w:cs="Times New Roman"/>
          <w:color w:val="000000"/>
          <w:sz w:val="20"/>
        </w:rPr>
      </w:pPr>
    </w:p>
    <w:p w14:paraId="442D4111" w14:textId="1D5ECB6C" w:rsidR="00043179" w:rsidRPr="00766851" w:rsidRDefault="00770E16"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 BMBx</w:t>
      </w:r>
      <w:r>
        <w:rPr>
          <w:rFonts w:ascii="Times New Roman" w:eastAsia="Times New Roman" w:hAnsi="Times New Roman" w:cs="Times New Roman"/>
          <w:color w:val="000000"/>
          <w:sz w:val="20"/>
        </w:rPr>
        <w:t>: Yes, induction cycle following count recovery</w:t>
      </w:r>
    </w:p>
    <w:p w14:paraId="1725FD9F"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277F8B70"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2 IT chemos per cycle (alternating MTX and Cytarabine) </w:t>
      </w:r>
    </w:p>
    <w:p w14:paraId="631516E3"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B1BDC14" w14:textId="441FE3B3"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xml:space="preserve">:  Yes, TLC IJ during first cycle, </w:t>
      </w:r>
      <w:r w:rsidR="00770E16">
        <w:rPr>
          <w:rFonts w:ascii="Times New Roman" w:eastAsia="Times New Roman" w:hAnsi="Times New Roman" w:cs="Times New Roman"/>
          <w:color w:val="000000"/>
          <w:sz w:val="20"/>
        </w:rPr>
        <w:t xml:space="preserve">Hickman vs Double lumen </w:t>
      </w:r>
      <w:r>
        <w:rPr>
          <w:rFonts w:ascii="Times New Roman" w:eastAsia="Times New Roman" w:hAnsi="Times New Roman" w:cs="Times New Roman"/>
          <w:color w:val="000000"/>
          <w:sz w:val="20"/>
        </w:rPr>
        <w:t xml:space="preserve">Port </w:t>
      </w:r>
      <w:r w:rsidR="00770E16">
        <w:rPr>
          <w:rFonts w:ascii="Times New Roman" w:eastAsia="Times New Roman" w:hAnsi="Times New Roman" w:cs="Times New Roman"/>
          <w:color w:val="000000"/>
          <w:sz w:val="20"/>
        </w:rPr>
        <w:t xml:space="preserve">based on SCT status </w:t>
      </w:r>
    </w:p>
    <w:p w14:paraId="36D6CE66"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69B8DE71"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xml:space="preserve">: No </w:t>
      </w:r>
    </w:p>
    <w:p w14:paraId="743A8883"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04940646" w14:textId="77777777" w:rsidR="00043179" w:rsidRDefault="00043179" w:rsidP="00043179">
      <w:pPr>
        <w:spacing w:after="0"/>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 xml:space="preserve">: </w:t>
      </w:r>
    </w:p>
    <w:p w14:paraId="3DC1687F" w14:textId="77777777" w:rsidR="00043179" w:rsidRDefault="00043179" w:rsidP="00043179">
      <w:pPr>
        <w:spacing w:after="0"/>
        <w:ind w:firstLine="720"/>
        <w:rPr>
          <w:rFonts w:ascii="Times New Roman" w:eastAsia="Times New Roman" w:hAnsi="Times New Roman" w:cs="Times New Roman"/>
          <w:b/>
          <w:bCs/>
          <w:color w:val="000000"/>
          <w:sz w:val="20"/>
        </w:rPr>
      </w:pPr>
      <w:r>
        <w:rPr>
          <w:rFonts w:ascii="Times New Roman" w:eastAsia="Times New Roman" w:hAnsi="Times New Roman" w:cs="Times New Roman"/>
          <w:bCs/>
          <w:color w:val="000000"/>
          <w:sz w:val="20"/>
        </w:rPr>
        <w:t xml:space="preserve">Pre treatment ECHO required </w:t>
      </w:r>
      <w:r>
        <w:rPr>
          <w:rFonts w:ascii="Times New Roman" w:eastAsia="Times New Roman" w:hAnsi="Times New Roman" w:cs="Times New Roman"/>
          <w:b/>
          <w:bCs/>
          <w:color w:val="000000"/>
          <w:sz w:val="20"/>
        </w:rPr>
        <w:tab/>
      </w:r>
    </w:p>
    <w:p w14:paraId="3FD2AB66" w14:textId="710EB169" w:rsidR="00043179" w:rsidRDefault="00043179" w:rsidP="00043179">
      <w:pPr>
        <w:spacing w:after="0" w:line="240" w:lineRule="auto"/>
        <w:ind w:firstLine="720"/>
        <w:rPr>
          <w:rFonts w:ascii="Times New Roman" w:eastAsia="Times New Roman" w:hAnsi="Times New Roman" w:cs="Times New Roman"/>
          <w:bCs/>
          <w:color w:val="000000"/>
          <w:sz w:val="20"/>
        </w:rPr>
      </w:pPr>
      <w:r w:rsidRPr="00C63E98">
        <w:rPr>
          <w:rFonts w:ascii="Times New Roman" w:eastAsia="Times New Roman" w:hAnsi="Times New Roman" w:cs="Times New Roman"/>
          <w:bCs/>
          <w:color w:val="000000"/>
          <w:sz w:val="20"/>
        </w:rPr>
        <w:t xml:space="preserve">Monitor for constipation and neuropathy with Vincristine </w:t>
      </w:r>
    </w:p>
    <w:p w14:paraId="60D1594E" w14:textId="77777777" w:rsidR="00770E16" w:rsidRDefault="00770E16" w:rsidP="00770E16">
      <w:pPr>
        <w:spacing w:after="0" w:line="240" w:lineRule="auto"/>
        <w:ind w:firstLine="720"/>
        <w:rPr>
          <w:rFonts w:ascii="Times New Roman" w:eastAsia="Times New Roman" w:hAnsi="Times New Roman" w:cs="Times New Roman"/>
          <w:bCs/>
          <w:color w:val="000000"/>
          <w:sz w:val="20"/>
        </w:rPr>
      </w:pPr>
      <w:r w:rsidRPr="00C63E98">
        <w:rPr>
          <w:rFonts w:ascii="Times New Roman" w:eastAsia="Times New Roman" w:hAnsi="Times New Roman" w:cs="Times New Roman"/>
          <w:bCs/>
          <w:color w:val="000000"/>
          <w:sz w:val="20"/>
        </w:rPr>
        <w:lastRenderedPageBreak/>
        <w:t xml:space="preserve">Monitor for Constipation and neuropathy while on Vincristine </w:t>
      </w:r>
    </w:p>
    <w:p w14:paraId="16C636E3" w14:textId="18F53B53" w:rsidR="00770E16" w:rsidRDefault="00770E16" w:rsidP="00770E16">
      <w:pPr>
        <w:spacing w:after="0" w:line="240" w:lineRule="auto"/>
        <w:ind w:firstLine="720"/>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Dasatinib – pleural effusion</w:t>
      </w:r>
      <w:r w:rsidR="00436EFC">
        <w:rPr>
          <w:rFonts w:ascii="Times New Roman" w:eastAsia="Times New Roman" w:hAnsi="Times New Roman" w:cs="Times New Roman"/>
          <w:bCs/>
          <w:color w:val="000000"/>
          <w:sz w:val="20"/>
        </w:rPr>
        <w:t>.</w:t>
      </w:r>
      <w:r>
        <w:rPr>
          <w:rFonts w:ascii="Times New Roman" w:eastAsia="Times New Roman" w:hAnsi="Times New Roman" w:cs="Times New Roman"/>
          <w:bCs/>
          <w:color w:val="000000"/>
          <w:sz w:val="20"/>
        </w:rPr>
        <w:t xml:space="preserve"> NO PPI or H2RA (</w:t>
      </w:r>
      <w:r w:rsidR="00436EFC">
        <w:rPr>
          <w:rFonts w:ascii="Times New Roman" w:eastAsia="Times New Roman" w:hAnsi="Times New Roman" w:cs="Times New Roman"/>
          <w:bCs/>
          <w:color w:val="000000"/>
          <w:sz w:val="20"/>
        </w:rPr>
        <w:t>e.g PEPcid) (reduces dasatinib absorption). Antacids (e.g. Tums) Ok if separated by 2 hours from dasatinib.</w:t>
      </w:r>
    </w:p>
    <w:p w14:paraId="7A3FAC2B" w14:textId="4B28062A" w:rsidR="00436EFC" w:rsidRDefault="00436EFC" w:rsidP="00770E16">
      <w:pPr>
        <w:spacing w:after="0" w:line="240" w:lineRule="auto"/>
        <w:ind w:firstLine="720"/>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Hold PPIs 48 hours prior to high dose IV methotrexate</w:t>
      </w:r>
    </w:p>
    <w:p w14:paraId="059A6AA1" w14:textId="33089D6D" w:rsidR="00770E16" w:rsidRPr="00C63E98" w:rsidRDefault="00770E16" w:rsidP="00770E16">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bCs/>
          <w:color w:val="000000"/>
          <w:sz w:val="20"/>
        </w:rPr>
        <w:t xml:space="preserve">Mucositis </w:t>
      </w:r>
    </w:p>
    <w:p w14:paraId="5BB8EFB8" w14:textId="77777777" w:rsidR="00770E16" w:rsidRPr="00C63E98" w:rsidRDefault="00770E16" w:rsidP="00043179">
      <w:pPr>
        <w:spacing w:after="0" w:line="240" w:lineRule="auto"/>
        <w:ind w:firstLine="720"/>
        <w:rPr>
          <w:rFonts w:ascii="Times New Roman" w:hAnsi="Times New Roman" w:cs="Times New Roman"/>
          <w:sz w:val="20"/>
        </w:rPr>
      </w:pPr>
    </w:p>
    <w:p w14:paraId="10064B0A" w14:textId="114A283B" w:rsidR="00043179" w:rsidRPr="00AB19F2" w:rsidRDefault="00043179" w:rsidP="00043179">
      <w:pPr>
        <w:rPr>
          <w:rFonts w:ascii="Times New Roman" w:eastAsia="Times New Roman" w:hAnsi="Times New Roman" w:cs="Times New Roman"/>
          <w:szCs w:val="24"/>
        </w:rPr>
      </w:pPr>
      <w:r>
        <w:rPr>
          <w:rFonts w:ascii="Times New Roman" w:eastAsia="Times New Roman" w:hAnsi="Times New Roman" w:cs="Times New Roman"/>
          <w:szCs w:val="24"/>
        </w:rPr>
        <w:br w:type="page"/>
      </w:r>
      <w:r>
        <w:rPr>
          <w:rFonts w:ascii="Times New Roman" w:eastAsia="Times New Roman" w:hAnsi="Times New Roman" w:cs="Times New Roman"/>
          <w:b/>
          <w:bCs/>
          <w:color w:val="5B9BD5" w:themeColor="accent1"/>
          <w:sz w:val="32"/>
          <w:szCs w:val="36"/>
          <w:u w:val="single"/>
        </w:rPr>
        <w:lastRenderedPageBreak/>
        <w:t>HyperCVAD</w:t>
      </w:r>
      <w:r w:rsidR="00436EFC">
        <w:rPr>
          <w:rFonts w:ascii="Times New Roman" w:eastAsia="Times New Roman" w:hAnsi="Times New Roman" w:cs="Times New Roman"/>
          <w:b/>
          <w:bCs/>
          <w:color w:val="5B9BD5" w:themeColor="accent1"/>
          <w:sz w:val="32"/>
          <w:szCs w:val="36"/>
          <w:u w:val="single"/>
        </w:rPr>
        <w:t xml:space="preserve"> +/- Dasatinib</w:t>
      </w:r>
      <w:r>
        <w:rPr>
          <w:rFonts w:ascii="Times New Roman" w:eastAsia="Times New Roman" w:hAnsi="Times New Roman" w:cs="Times New Roman"/>
          <w:b/>
          <w:bCs/>
          <w:color w:val="5B9BD5" w:themeColor="accent1"/>
          <w:sz w:val="32"/>
          <w:szCs w:val="36"/>
          <w:u w:val="single"/>
        </w:rPr>
        <w:t xml:space="preserve"> Age &gt;60 </w:t>
      </w:r>
    </w:p>
    <w:p w14:paraId="5C797016" w14:textId="77777777"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Leukemia Type: ALL, age &gt;60 yo</w:t>
      </w:r>
    </w:p>
    <w:p w14:paraId="39CDD156"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7E4A5D0" w14:textId="77777777" w:rsidR="00043179" w:rsidRDefault="00043179" w:rsidP="00043179">
      <w:pPr>
        <w:spacing w:after="0" w:line="240" w:lineRule="auto"/>
        <w:rPr>
          <w:rFonts w:eastAsia="Times New Roman"/>
        </w:rPr>
      </w:pPr>
      <w:r>
        <w:rPr>
          <w:rFonts w:ascii="Times New Roman" w:eastAsia="Times New Roman" w:hAnsi="Times New Roman" w:cs="Times New Roman"/>
          <w:b/>
          <w:bCs/>
          <w:color w:val="000000"/>
          <w:sz w:val="20"/>
        </w:rPr>
        <w:t>Regimen: Cycle length  Q21 days (</w:t>
      </w:r>
      <w:r w:rsidRPr="00241D70">
        <w:rPr>
          <w:rFonts w:ascii="Times New Roman" w:eastAsia="Times New Roman" w:hAnsi="Times New Roman" w:cs="Times New Roman"/>
          <w:sz w:val="20"/>
          <w:szCs w:val="20"/>
        </w:rPr>
        <w:t xml:space="preserve">If patient is Philadelphia chromosome positive (Ph +) </w:t>
      </w:r>
      <w:r w:rsidRPr="00241D70">
        <w:rPr>
          <w:rFonts w:ascii="Times New Roman" w:eastAsia="Times New Roman" w:hAnsi="Times New Roman" w:cs="Times New Roman"/>
          <w:sz w:val="20"/>
          <w:szCs w:val="20"/>
        </w:rPr>
        <w:br/>
        <w:t xml:space="preserve">1. Benjamini O, et al. Phase II trial of hyper CVAD and dasatinib in patients with relapsed Philadelphia chromosome positive acute lymphoblastic leukemia or blast phase chronic myeloid leukemia. Am J Hematol. 2014 Mar;89(3):282-7. </w:t>
      </w:r>
      <w:r w:rsidRPr="00241D70">
        <w:rPr>
          <w:rFonts w:ascii="Times New Roman" w:eastAsia="Times New Roman" w:hAnsi="Times New Roman" w:cs="Times New Roman"/>
          <w:sz w:val="20"/>
          <w:szCs w:val="20"/>
        </w:rPr>
        <w:br/>
      </w:r>
      <w:r w:rsidRPr="00241D70">
        <w:rPr>
          <w:rFonts w:ascii="Times New Roman" w:eastAsia="Times New Roman" w:hAnsi="Times New Roman" w:cs="Times New Roman"/>
          <w:sz w:val="20"/>
          <w:szCs w:val="20"/>
        </w:rPr>
        <w:br/>
        <w:t xml:space="preserve">If patient is Philadelphia chromosome negative (Ph -) </w:t>
      </w:r>
      <w:r w:rsidRPr="00241D70">
        <w:rPr>
          <w:rFonts w:ascii="Times New Roman" w:eastAsia="Times New Roman" w:hAnsi="Times New Roman" w:cs="Times New Roman"/>
          <w:sz w:val="20"/>
          <w:szCs w:val="20"/>
        </w:rPr>
        <w:br/>
        <w:t>1. Thomas DA, et al. Chemoimmunotherapy with hyper-CVAD plus rituximab for the treatment of adult Burkitt and Burkitt-type lymphoma or acute lymphoblastic leukemia. Cancer. 2006 Apr 1;106(7):1569-80.)</w:t>
      </w:r>
    </w:p>
    <w:p w14:paraId="42B4DDA7" w14:textId="77777777" w:rsidR="00436EFC" w:rsidRDefault="00436EFC" w:rsidP="00436EFC">
      <w:pPr>
        <w:spacing w:after="0" w:line="240" w:lineRule="auto"/>
        <w:rPr>
          <w:rFonts w:eastAsia="Times New Roman"/>
          <w:b/>
        </w:rPr>
      </w:pPr>
      <w:r w:rsidRPr="00C63E98">
        <w:rPr>
          <w:rFonts w:eastAsia="Times New Roman"/>
          <w:b/>
        </w:rPr>
        <w:t xml:space="preserve">Odd </w:t>
      </w:r>
    </w:p>
    <w:p w14:paraId="2FA8277C" w14:textId="77777777" w:rsidR="00436EFC" w:rsidRDefault="00436EFC" w:rsidP="00436EFC">
      <w:pPr>
        <w:spacing w:after="0" w:line="240" w:lineRule="auto"/>
        <w:rPr>
          <w:rFonts w:eastAsia="Times New Roman"/>
          <w:b/>
        </w:rPr>
      </w:pPr>
      <w:r>
        <w:rPr>
          <w:rFonts w:eastAsia="Times New Roman"/>
          <w:b/>
        </w:rPr>
        <w:tab/>
        <w:t xml:space="preserve">Dexamethasone 40 mg PO daily Days 1-4 </w:t>
      </w:r>
    </w:p>
    <w:p w14:paraId="60FF9563" w14:textId="77777777" w:rsidR="00436EFC" w:rsidRDefault="00436EFC" w:rsidP="00436EFC">
      <w:pPr>
        <w:spacing w:after="0" w:line="240" w:lineRule="auto"/>
        <w:rPr>
          <w:rFonts w:eastAsia="Times New Roman"/>
          <w:b/>
        </w:rPr>
      </w:pPr>
      <w:r>
        <w:rPr>
          <w:rFonts w:eastAsia="Times New Roman"/>
          <w:b/>
        </w:rPr>
        <w:tab/>
        <w:t>Dexamethasone 40 mg PO daily Days 11-14</w:t>
      </w:r>
    </w:p>
    <w:p w14:paraId="4812F2E5" w14:textId="77777777" w:rsidR="00436EFC" w:rsidRDefault="00436EFC" w:rsidP="00436EFC">
      <w:pPr>
        <w:spacing w:after="0" w:line="240" w:lineRule="auto"/>
        <w:rPr>
          <w:rFonts w:eastAsia="Times New Roman"/>
          <w:b/>
        </w:rPr>
      </w:pPr>
      <w:r>
        <w:rPr>
          <w:rFonts w:eastAsia="Times New Roman"/>
          <w:b/>
        </w:rPr>
        <w:tab/>
        <w:t>Cyclophosphamide 300 mg/m2 IV every 12 hours Days 1-3</w:t>
      </w:r>
    </w:p>
    <w:p w14:paraId="19FD25AB" w14:textId="77777777" w:rsidR="00436EFC" w:rsidRDefault="00436EFC" w:rsidP="00436EFC">
      <w:pPr>
        <w:spacing w:after="0" w:line="240" w:lineRule="auto"/>
        <w:rPr>
          <w:rFonts w:eastAsia="Times New Roman"/>
          <w:b/>
        </w:rPr>
      </w:pPr>
      <w:r>
        <w:rPr>
          <w:rFonts w:eastAsia="Times New Roman"/>
          <w:b/>
        </w:rPr>
        <w:tab/>
        <w:t>Vincristine 2 mg IV once D4, D11</w:t>
      </w:r>
    </w:p>
    <w:p w14:paraId="1F9AC8DF" w14:textId="77777777" w:rsidR="00436EFC" w:rsidRPr="00C63E98" w:rsidRDefault="00436EFC" w:rsidP="00436EFC">
      <w:pPr>
        <w:spacing w:after="0" w:line="240" w:lineRule="auto"/>
        <w:rPr>
          <w:rFonts w:eastAsia="Times New Roman"/>
          <w:b/>
        </w:rPr>
      </w:pPr>
      <w:r>
        <w:rPr>
          <w:rFonts w:eastAsia="Times New Roman"/>
          <w:b/>
        </w:rPr>
        <w:tab/>
        <w:t xml:space="preserve">Doxorubicin 50 mg/m2 IV once on D4 </w:t>
      </w:r>
    </w:p>
    <w:p w14:paraId="1018CBE3" w14:textId="77777777" w:rsidR="00436EFC" w:rsidRDefault="00436EFC" w:rsidP="00436EFC">
      <w:pPr>
        <w:spacing w:after="0" w:line="240" w:lineRule="auto"/>
        <w:rPr>
          <w:rFonts w:eastAsia="Times New Roman"/>
          <w:b/>
        </w:rPr>
      </w:pPr>
      <w:r w:rsidRPr="00C63E98">
        <w:rPr>
          <w:rFonts w:eastAsia="Times New Roman"/>
          <w:b/>
        </w:rPr>
        <w:t>Even</w:t>
      </w:r>
    </w:p>
    <w:p w14:paraId="225271C6" w14:textId="77777777" w:rsidR="00436EFC" w:rsidRDefault="00436EFC" w:rsidP="00436EFC">
      <w:pPr>
        <w:spacing w:after="0" w:line="240" w:lineRule="auto"/>
        <w:rPr>
          <w:rFonts w:eastAsia="Times New Roman"/>
          <w:b/>
        </w:rPr>
      </w:pPr>
      <w:r>
        <w:rPr>
          <w:rFonts w:eastAsia="Times New Roman"/>
          <w:b/>
        </w:rPr>
        <w:tab/>
        <w:t xml:space="preserve">Methotrexate 1g mg/m2 IV over 24 hours D1 (200 mg/m2 over 2 hours then 800 mg/m2 over 22 hours) </w:t>
      </w:r>
    </w:p>
    <w:p w14:paraId="4FE37625" w14:textId="6D8C740D" w:rsidR="00436EFC" w:rsidRDefault="00436EFC" w:rsidP="00436EFC">
      <w:pPr>
        <w:spacing w:after="0" w:line="240" w:lineRule="auto"/>
        <w:rPr>
          <w:rFonts w:eastAsia="Times New Roman"/>
          <w:b/>
        </w:rPr>
      </w:pPr>
      <w:r>
        <w:rPr>
          <w:rFonts w:eastAsia="Times New Roman"/>
          <w:b/>
        </w:rPr>
        <w:tab/>
        <w:t>Cytarabine 1 g/m2 IV every 12 hours D2-3</w:t>
      </w:r>
    </w:p>
    <w:p w14:paraId="643852A4" w14:textId="77777777" w:rsidR="00436EFC" w:rsidRDefault="00436EFC" w:rsidP="00436EFC">
      <w:pPr>
        <w:spacing w:after="0" w:line="240" w:lineRule="auto"/>
        <w:rPr>
          <w:rFonts w:eastAsia="Times New Roman"/>
          <w:b/>
        </w:rPr>
      </w:pPr>
    </w:p>
    <w:p w14:paraId="5FC73851" w14:textId="77777777" w:rsidR="00436EFC" w:rsidRDefault="00436EFC" w:rsidP="00436EFC">
      <w:pPr>
        <w:spacing w:after="0" w:line="240" w:lineRule="auto"/>
        <w:rPr>
          <w:rFonts w:eastAsia="Times New Roman"/>
          <w:b/>
        </w:rPr>
      </w:pPr>
      <w:r>
        <w:rPr>
          <w:rFonts w:eastAsia="Times New Roman"/>
          <w:b/>
        </w:rPr>
        <w:t xml:space="preserve">If +CD20: Rituxiumab 375 mg/m2 once per cycle (may be given outpatient on same day as G-CSF) </w:t>
      </w:r>
    </w:p>
    <w:p w14:paraId="78C853FD" w14:textId="77777777" w:rsidR="00436EFC" w:rsidRDefault="00436EFC" w:rsidP="00436EFC">
      <w:pPr>
        <w:spacing w:after="0" w:line="240" w:lineRule="auto"/>
        <w:rPr>
          <w:rFonts w:eastAsia="Times New Roman"/>
        </w:rPr>
      </w:pPr>
      <w:r>
        <w:rPr>
          <w:rFonts w:eastAsia="Times New Roman"/>
          <w:b/>
        </w:rPr>
        <w:tab/>
      </w:r>
      <w:r w:rsidRPr="000507FE">
        <w:rPr>
          <w:rFonts w:eastAsia="Times New Roman"/>
        </w:rPr>
        <w:t>Check Hep B serologies</w:t>
      </w:r>
      <w:r>
        <w:rPr>
          <w:rFonts w:eastAsia="Times New Roman"/>
        </w:rPr>
        <w:t xml:space="preserve"> (Hepatitis/HIV screening panel (non-acute)</w:t>
      </w:r>
      <w:r w:rsidRPr="000507FE">
        <w:rPr>
          <w:rFonts w:eastAsia="Times New Roman"/>
        </w:rPr>
        <w:t xml:space="preserve">; </w:t>
      </w:r>
    </w:p>
    <w:p w14:paraId="384B0593" w14:textId="77777777" w:rsidR="00436EFC" w:rsidRDefault="00436EFC" w:rsidP="00436EFC">
      <w:pPr>
        <w:spacing w:after="0" w:line="240" w:lineRule="auto"/>
        <w:ind w:left="720" w:firstLine="720"/>
        <w:rPr>
          <w:rFonts w:eastAsia="Times New Roman"/>
        </w:rPr>
      </w:pPr>
      <w:r>
        <w:rPr>
          <w:rFonts w:eastAsia="Times New Roman"/>
        </w:rPr>
        <w:t>I</w:t>
      </w:r>
      <w:r w:rsidRPr="000507FE">
        <w:rPr>
          <w:rFonts w:eastAsia="Times New Roman"/>
        </w:rPr>
        <w:t>f</w:t>
      </w:r>
      <w:r>
        <w:rPr>
          <w:rFonts w:eastAsia="Times New Roman"/>
        </w:rPr>
        <w:t xml:space="preserve"> Hep B Core positive OR If Hep B surface antigen</w:t>
      </w:r>
      <w:r w:rsidRPr="000507FE">
        <w:rPr>
          <w:rFonts w:eastAsia="Times New Roman"/>
        </w:rPr>
        <w:t xml:space="preserve"> positive</w:t>
      </w:r>
      <w:r>
        <w:rPr>
          <w:rFonts w:eastAsia="Times New Roman"/>
        </w:rPr>
        <w:t xml:space="preserve">, consider </w:t>
      </w:r>
      <w:r w:rsidRPr="000507FE">
        <w:rPr>
          <w:rFonts w:eastAsia="Times New Roman"/>
        </w:rPr>
        <w:t>Entecavir</w:t>
      </w:r>
      <w:r>
        <w:rPr>
          <w:rFonts w:eastAsia="Times New Roman"/>
        </w:rPr>
        <w:t xml:space="preserve"> 0.5 mg PO daily – discuss with attending </w:t>
      </w:r>
    </w:p>
    <w:p w14:paraId="3121AB33" w14:textId="77777777" w:rsidR="00436EFC" w:rsidRDefault="00436EFC" w:rsidP="00436EFC">
      <w:pPr>
        <w:spacing w:after="0" w:line="240" w:lineRule="auto"/>
        <w:ind w:left="720" w:firstLine="720"/>
        <w:rPr>
          <w:rFonts w:eastAsia="Times New Roman"/>
        </w:rPr>
      </w:pPr>
    </w:p>
    <w:p w14:paraId="73B19259" w14:textId="77777777" w:rsidR="00436EFC" w:rsidRDefault="00436EFC" w:rsidP="00436EFC">
      <w:pPr>
        <w:spacing w:after="0" w:line="240" w:lineRule="auto"/>
        <w:rPr>
          <w:rFonts w:eastAsia="Times New Roman"/>
        </w:rPr>
      </w:pPr>
      <w:r w:rsidRPr="00C65387">
        <w:rPr>
          <w:rFonts w:eastAsia="Times New Roman"/>
          <w:b/>
        </w:rPr>
        <w:t>If Ph+ Disease</w:t>
      </w:r>
      <w:r>
        <w:rPr>
          <w:rFonts w:eastAsia="Times New Roman"/>
        </w:rPr>
        <w:t>: Refer to GRAAPH 2005 for cycle 1</w:t>
      </w:r>
    </w:p>
    <w:p w14:paraId="7E4863D4" w14:textId="77777777" w:rsidR="00436EFC" w:rsidRPr="006A5B67" w:rsidRDefault="00436EFC" w:rsidP="00436EFC">
      <w:pPr>
        <w:spacing w:after="0" w:line="240" w:lineRule="auto"/>
        <w:rPr>
          <w:rFonts w:eastAsia="Times New Roman"/>
        </w:rPr>
      </w:pPr>
      <w:r>
        <w:rPr>
          <w:rFonts w:eastAsia="Times New Roman"/>
        </w:rPr>
        <w:tab/>
      </w:r>
      <w:r>
        <w:rPr>
          <w:rFonts w:eastAsia="Times New Roman"/>
        </w:rPr>
        <w:tab/>
        <w:t xml:space="preserve">Cycle 2-8: Dasatinib 70 mg PO daily continuous </w:t>
      </w:r>
    </w:p>
    <w:p w14:paraId="3A2AB3D4" w14:textId="77777777" w:rsidR="00436EFC" w:rsidRDefault="00436EFC" w:rsidP="00436EFC">
      <w:pPr>
        <w:spacing w:after="0" w:line="240" w:lineRule="auto"/>
        <w:rPr>
          <w:rFonts w:ascii="Times New Roman" w:eastAsia="Times New Roman" w:hAnsi="Times New Roman" w:cs="Times New Roman"/>
          <w:b/>
          <w:bCs/>
          <w:color w:val="000000"/>
          <w:sz w:val="20"/>
        </w:rPr>
      </w:pPr>
    </w:p>
    <w:p w14:paraId="13419094" w14:textId="77777777" w:rsidR="00436EFC" w:rsidRPr="00766851" w:rsidRDefault="00436EFC" w:rsidP="00436EF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555438F5" w14:textId="77777777" w:rsidR="00436EFC" w:rsidRDefault="00436EFC" w:rsidP="00436EFC">
      <w:pPr>
        <w:spacing w:after="0" w:line="240" w:lineRule="auto"/>
        <w:ind w:firstLine="720"/>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 xml:space="preserve">Odd: </w:t>
      </w:r>
    </w:p>
    <w:p w14:paraId="1B19FBE1" w14:textId="77777777" w:rsidR="00436EFC" w:rsidRDefault="00436EFC" w:rsidP="00436EFC">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Zofran 24 mg PO daily x 4 doses</w:t>
      </w:r>
    </w:p>
    <w:p w14:paraId="4EE0974B" w14:textId="77777777" w:rsidR="00436EFC" w:rsidRDefault="00436EFC" w:rsidP="00436EFC">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Zyprexa 10 mg PO daily x 4 doses</w:t>
      </w:r>
    </w:p>
    <w:p w14:paraId="1918E6B3" w14:textId="77777777" w:rsidR="00436EFC" w:rsidRPr="00C63E98" w:rsidRDefault="00436EFC" w:rsidP="00436EFC">
      <w:pPr>
        <w:spacing w:after="0" w:line="240" w:lineRule="auto"/>
        <w:ind w:firstLine="720"/>
        <w:rPr>
          <w:rFonts w:ascii="Times New Roman" w:eastAsia="Times New Roman" w:hAnsi="Times New Roman" w:cs="Times New Roman"/>
          <w:szCs w:val="24"/>
        </w:rPr>
      </w:pPr>
    </w:p>
    <w:p w14:paraId="6B571B52" w14:textId="77777777" w:rsidR="00436EFC" w:rsidRPr="00545429" w:rsidRDefault="00436EFC" w:rsidP="00436EFC">
      <w:pPr>
        <w:spacing w:after="0" w:line="240" w:lineRule="auto"/>
        <w:rPr>
          <w:rFonts w:ascii="Times New Roman" w:eastAsia="Times New Roman" w:hAnsi="Times New Roman" w:cs="Times New Roman"/>
          <w:color w:val="000000"/>
          <w:sz w:val="20"/>
          <w:u w:val="single"/>
          <w:shd w:val="clear" w:color="auto" w:fill="FFFFFF"/>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sidRPr="00545429">
        <w:rPr>
          <w:rFonts w:ascii="Times New Roman" w:eastAsia="Times New Roman" w:hAnsi="Times New Roman" w:cs="Times New Roman"/>
          <w:color w:val="000000"/>
          <w:sz w:val="20"/>
          <w:u w:val="single"/>
          <w:shd w:val="clear" w:color="auto" w:fill="FFFFFF"/>
        </w:rPr>
        <w:t xml:space="preserve">Even: </w:t>
      </w:r>
    </w:p>
    <w:p w14:paraId="07BFFEC5" w14:textId="77777777" w:rsidR="00436EFC" w:rsidRDefault="00436EFC" w:rsidP="00436EFC">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Zofran 24 mg PO daily x 3 doses</w:t>
      </w:r>
    </w:p>
    <w:p w14:paraId="6B9D8748" w14:textId="77777777" w:rsidR="00436EFC" w:rsidRPr="00CC615D" w:rsidRDefault="00436EFC" w:rsidP="00436EF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Solu-Medrol 50 mg IV every 12 hours D3 x 4 doses </w:t>
      </w:r>
    </w:p>
    <w:p w14:paraId="155BCC72" w14:textId="77777777" w:rsidR="00436EFC" w:rsidRPr="00CC615D" w:rsidRDefault="00436EFC" w:rsidP="00436EFC">
      <w:pPr>
        <w:spacing w:after="0" w:line="240" w:lineRule="auto"/>
        <w:rPr>
          <w:rFonts w:ascii="Times New Roman" w:eastAsia="Times New Roman" w:hAnsi="Times New Roman" w:cs="Times New Roman"/>
          <w:szCs w:val="24"/>
        </w:rPr>
      </w:pPr>
    </w:p>
    <w:p w14:paraId="7DBEEB7B" w14:textId="77777777" w:rsidR="00436EFC" w:rsidRDefault="00436EFC" w:rsidP="00436EFC">
      <w:pPr>
        <w:spacing w:after="0" w:line="240" w:lineRule="auto"/>
        <w:rPr>
          <w:rFonts w:ascii="Times New Roman" w:eastAsia="Times New Roman" w:hAnsi="Times New Roman" w:cs="Times New Roman"/>
          <w:color w:val="000000"/>
          <w:sz w:val="20"/>
        </w:rPr>
      </w:pPr>
    </w:p>
    <w:p w14:paraId="205CC51F" w14:textId="77777777" w:rsidR="00436EFC" w:rsidRDefault="00436EFC" w:rsidP="00436EFC">
      <w:pPr>
        <w:spacing w:after="0" w:line="240" w:lineRule="auto"/>
        <w:rPr>
          <w:rFonts w:ascii="Times New Roman" w:eastAsia="Times New Roman" w:hAnsi="Times New Roman" w:cs="Times New Roman"/>
          <w:color w:val="000000"/>
          <w:sz w:val="20"/>
        </w:rPr>
      </w:pPr>
      <w:r w:rsidRPr="00D76EE3">
        <w:rPr>
          <w:rFonts w:ascii="Times New Roman" w:eastAsia="Times New Roman" w:hAnsi="Times New Roman" w:cs="Times New Roman"/>
          <w:b/>
          <w:color w:val="000000"/>
          <w:sz w:val="20"/>
        </w:rPr>
        <w:t xml:space="preserve">Supportive Care: </w:t>
      </w:r>
      <w:r>
        <w:rPr>
          <w:rFonts w:ascii="Times New Roman" w:eastAsia="Times New Roman" w:hAnsi="Times New Roman" w:cs="Times New Roman"/>
          <w:color w:val="000000"/>
          <w:sz w:val="20"/>
        </w:rPr>
        <w:t xml:space="preserve"> </w:t>
      </w:r>
    </w:p>
    <w:p w14:paraId="2202FE6B" w14:textId="77777777" w:rsidR="00436EFC" w:rsidRDefault="00436EFC" w:rsidP="00436EF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Odd cycle : Mesna 600 mg/m2 IV continuous Days 1-3 </w:t>
      </w:r>
    </w:p>
    <w:p w14:paraId="67E725A3" w14:textId="77777777" w:rsidR="00436EFC" w:rsidRDefault="00436EFC" w:rsidP="00436EFC">
      <w:pPr>
        <w:spacing w:after="0" w:line="240" w:lineRule="auto"/>
        <w:rPr>
          <w:rFonts w:ascii="Times New Roman" w:eastAsia="Times New Roman" w:hAnsi="Times New Roman" w:cs="Times New Roman"/>
          <w:color w:val="000000"/>
          <w:sz w:val="20"/>
        </w:rPr>
      </w:pPr>
    </w:p>
    <w:p w14:paraId="299BC518" w14:textId="77777777" w:rsidR="00436EFC" w:rsidRDefault="00436EFC" w:rsidP="00436EF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Even cycle : Leucovorin 50 mg IV once D3 – 12 hours after end of MTX infusion </w:t>
      </w:r>
    </w:p>
    <w:p w14:paraId="57E4EC41" w14:textId="77777777" w:rsidR="00436EFC" w:rsidRDefault="00436EFC" w:rsidP="00436EF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      Leucovorin 25 mg PO every 6 hours, starting 6 hours after IV dose until MTX level less than 0.05 uM</w:t>
      </w:r>
    </w:p>
    <w:p w14:paraId="04485ED8" w14:textId="77777777" w:rsidR="00436EFC" w:rsidRDefault="00436EFC" w:rsidP="00436EF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      Prednisonlone acetate 1% ophthalmic suspension 2 drops, both eyes, every 6 hours starting D2 until 7 days after last dose of cytarabine </w:t>
      </w:r>
    </w:p>
    <w:p w14:paraId="676B4727" w14:textId="77777777" w:rsidR="00436EFC" w:rsidRDefault="00436EFC" w:rsidP="00436EFC">
      <w:pPr>
        <w:spacing w:after="0" w:line="240" w:lineRule="auto"/>
        <w:rPr>
          <w:rFonts w:ascii="Times New Roman" w:eastAsia="Times New Roman" w:hAnsi="Times New Roman" w:cs="Times New Roman"/>
          <w:color w:val="000000"/>
          <w:sz w:val="20"/>
        </w:rPr>
      </w:pPr>
    </w:p>
    <w:p w14:paraId="19959656" w14:textId="77777777" w:rsidR="00436EFC" w:rsidRPr="00D76EE3" w:rsidRDefault="00436EFC" w:rsidP="00436EFC">
      <w:pPr>
        <w:spacing w:after="0" w:line="240" w:lineRule="auto"/>
        <w:rPr>
          <w:rFonts w:ascii="Times New Roman" w:eastAsia="Times New Roman" w:hAnsi="Times New Roman" w:cs="Times New Roman"/>
          <w:b/>
          <w:szCs w:val="24"/>
        </w:rPr>
      </w:pPr>
      <w:r>
        <w:rPr>
          <w:rFonts w:ascii="Times New Roman" w:eastAsia="Times New Roman" w:hAnsi="Times New Roman" w:cs="Times New Roman"/>
          <w:color w:val="000000"/>
          <w:sz w:val="20"/>
        </w:rPr>
        <w:t xml:space="preserve">Daily UA while on Cyclophos (monitor gross hematuria) </w:t>
      </w:r>
    </w:p>
    <w:p w14:paraId="1AB51BB0" w14:textId="77777777" w:rsidR="00436EFC" w:rsidRPr="00766851" w:rsidRDefault="00436EFC" w:rsidP="00436EFC">
      <w:pPr>
        <w:spacing w:after="0" w:line="240" w:lineRule="auto"/>
        <w:rPr>
          <w:rFonts w:ascii="Times New Roman" w:eastAsia="Times New Roman" w:hAnsi="Times New Roman" w:cs="Times New Roman"/>
          <w:b/>
          <w:bCs/>
          <w:color w:val="000000"/>
          <w:sz w:val="20"/>
        </w:rPr>
      </w:pPr>
    </w:p>
    <w:p w14:paraId="30F3FC7D" w14:textId="77777777" w:rsidR="00436EFC" w:rsidRDefault="00436EFC" w:rsidP="00436EFC">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Levo,flu 200 when neutrop , Valtrex, PCP on discharge (Bactrim pref – HOLD prior to MTX cycles) </w:t>
      </w:r>
      <w:r w:rsidRPr="00766851">
        <w:rPr>
          <w:rFonts w:ascii="Times New Roman" w:eastAsia="Times New Roman" w:hAnsi="Times New Roman" w:cs="Times New Roman"/>
          <w:color w:val="000000"/>
          <w:sz w:val="20"/>
        </w:rPr>
        <w:t xml:space="preserve"> </w:t>
      </w:r>
    </w:p>
    <w:p w14:paraId="1B2A212D" w14:textId="77777777" w:rsidR="00436EFC" w:rsidRDefault="00436EFC" w:rsidP="00436EFC">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AVOID posaconazole/Voriconazole (strong CYP3A4 inhi) </w:t>
      </w:r>
    </w:p>
    <w:p w14:paraId="3A47860D" w14:textId="77777777" w:rsidR="00436EFC" w:rsidRPr="00770E16" w:rsidRDefault="00436EFC" w:rsidP="00436EFC">
      <w:pPr>
        <w:spacing w:after="0" w:line="240" w:lineRule="auto"/>
        <w:ind w:firstLine="720"/>
        <w:rPr>
          <w:rFonts w:ascii="Times New Roman" w:eastAsia="Times New Roman" w:hAnsi="Times New Roman" w:cs="Times New Roman"/>
          <w:color w:val="000000"/>
          <w:sz w:val="20"/>
        </w:rPr>
      </w:pPr>
    </w:p>
    <w:p w14:paraId="64EE7E3B" w14:textId="77777777" w:rsidR="00436EFC" w:rsidRDefault="00436EFC" w:rsidP="00436EF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induction cycle only </w:t>
      </w:r>
    </w:p>
    <w:p w14:paraId="2C6D91A6" w14:textId="77777777" w:rsidR="00436EFC" w:rsidRPr="00167A62" w:rsidRDefault="00436EFC" w:rsidP="00436EFC">
      <w:pPr>
        <w:spacing w:after="0" w:line="240" w:lineRule="auto"/>
        <w:rPr>
          <w:rFonts w:ascii="Times New Roman" w:eastAsia="Times New Roman" w:hAnsi="Times New Roman" w:cs="Times New Roman"/>
          <w:szCs w:val="24"/>
        </w:rPr>
      </w:pPr>
    </w:p>
    <w:p w14:paraId="02795C95" w14:textId="77777777" w:rsidR="00436EFC" w:rsidRPr="00766851" w:rsidRDefault="00436EFC" w:rsidP="00436EF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Yes, Tbo-Filgra during induction cycle then pegfilg thereafter </w:t>
      </w:r>
    </w:p>
    <w:p w14:paraId="04E17A5A" w14:textId="77777777" w:rsidR="00436EFC" w:rsidRPr="00766851" w:rsidRDefault="00436EFC" w:rsidP="00436EFC">
      <w:pPr>
        <w:spacing w:after="0" w:line="240" w:lineRule="auto"/>
        <w:rPr>
          <w:rFonts w:ascii="Times New Roman" w:eastAsia="Times New Roman" w:hAnsi="Times New Roman" w:cs="Times New Roman"/>
          <w:b/>
          <w:bCs/>
          <w:color w:val="000000"/>
          <w:sz w:val="20"/>
        </w:rPr>
      </w:pPr>
    </w:p>
    <w:p w14:paraId="591F8758" w14:textId="77777777" w:rsidR="00436EFC" w:rsidRDefault="00436EFC" w:rsidP="00436EFC">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Twice weekly labs (CBC with diff, CMP) </w:t>
      </w:r>
    </w:p>
    <w:p w14:paraId="299811BA" w14:textId="77777777" w:rsidR="00436EFC" w:rsidRDefault="00436EFC" w:rsidP="00436EFC">
      <w:pPr>
        <w:spacing w:after="0" w:line="240" w:lineRule="auto"/>
        <w:rPr>
          <w:rFonts w:ascii="Times New Roman" w:eastAsia="Times New Roman" w:hAnsi="Times New Roman" w:cs="Times New Roman"/>
          <w:color w:val="000000"/>
          <w:sz w:val="20"/>
        </w:rPr>
      </w:pPr>
    </w:p>
    <w:p w14:paraId="49ECE429" w14:textId="77777777" w:rsidR="00436EFC" w:rsidRPr="00766851" w:rsidRDefault="00436EFC" w:rsidP="00436EFC">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 BMBx</w:t>
      </w:r>
      <w:r>
        <w:rPr>
          <w:rFonts w:ascii="Times New Roman" w:eastAsia="Times New Roman" w:hAnsi="Times New Roman" w:cs="Times New Roman"/>
          <w:color w:val="000000"/>
          <w:sz w:val="20"/>
        </w:rPr>
        <w:t>: Yes, induction cycle following count recovery</w:t>
      </w:r>
    </w:p>
    <w:p w14:paraId="1FF9DFB3" w14:textId="77777777" w:rsidR="00436EFC" w:rsidRPr="00766851" w:rsidRDefault="00436EFC" w:rsidP="00436EF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50079198" w14:textId="77777777" w:rsidR="00436EFC" w:rsidRPr="00766851" w:rsidRDefault="00436EFC" w:rsidP="00436EF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2 IT chemos per cycle (alternating MTX and Cytarabine) </w:t>
      </w:r>
    </w:p>
    <w:p w14:paraId="4D695D91" w14:textId="77777777" w:rsidR="00436EFC" w:rsidRPr="00766851" w:rsidRDefault="00436EFC" w:rsidP="00436EFC">
      <w:pPr>
        <w:spacing w:after="0" w:line="240" w:lineRule="auto"/>
        <w:rPr>
          <w:rFonts w:ascii="Times New Roman" w:eastAsia="Times New Roman" w:hAnsi="Times New Roman" w:cs="Times New Roman"/>
          <w:b/>
          <w:bCs/>
          <w:color w:val="000000"/>
          <w:sz w:val="20"/>
        </w:rPr>
      </w:pPr>
    </w:p>
    <w:p w14:paraId="5E376C59" w14:textId="77777777" w:rsidR="00436EFC" w:rsidRDefault="00436EFC" w:rsidP="00436EF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xml:space="preserve">:  Yes, TLC IJ during first cycle, Hickman vs Double lumen Port based on SCT status </w:t>
      </w:r>
    </w:p>
    <w:p w14:paraId="0F448906" w14:textId="77777777" w:rsidR="00436EFC" w:rsidRDefault="00436EFC" w:rsidP="00436EFC">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534953DD" w14:textId="77777777" w:rsidR="00436EFC" w:rsidRPr="00766851" w:rsidRDefault="00436EFC" w:rsidP="00436EFC">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xml:space="preserve">: No </w:t>
      </w:r>
    </w:p>
    <w:p w14:paraId="3F233754" w14:textId="77777777" w:rsidR="00436EFC" w:rsidRPr="00766851" w:rsidRDefault="00436EFC" w:rsidP="00436EF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450E5686" w14:textId="77777777" w:rsidR="00436EFC" w:rsidRDefault="00436EFC" w:rsidP="00436EFC">
      <w:pPr>
        <w:spacing w:after="0"/>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 xml:space="preserve">: </w:t>
      </w:r>
    </w:p>
    <w:p w14:paraId="521A37AF" w14:textId="77777777" w:rsidR="00436EFC" w:rsidRDefault="00436EFC" w:rsidP="00436EFC">
      <w:pPr>
        <w:spacing w:after="0"/>
        <w:ind w:firstLine="720"/>
        <w:rPr>
          <w:rFonts w:ascii="Times New Roman" w:eastAsia="Times New Roman" w:hAnsi="Times New Roman" w:cs="Times New Roman"/>
          <w:b/>
          <w:bCs/>
          <w:color w:val="000000"/>
          <w:sz w:val="20"/>
        </w:rPr>
      </w:pPr>
      <w:r>
        <w:rPr>
          <w:rFonts w:ascii="Times New Roman" w:eastAsia="Times New Roman" w:hAnsi="Times New Roman" w:cs="Times New Roman"/>
          <w:bCs/>
          <w:color w:val="000000"/>
          <w:sz w:val="20"/>
        </w:rPr>
        <w:lastRenderedPageBreak/>
        <w:t xml:space="preserve">Pre treatment ECHO required </w:t>
      </w:r>
      <w:r>
        <w:rPr>
          <w:rFonts w:ascii="Times New Roman" w:eastAsia="Times New Roman" w:hAnsi="Times New Roman" w:cs="Times New Roman"/>
          <w:b/>
          <w:bCs/>
          <w:color w:val="000000"/>
          <w:sz w:val="20"/>
        </w:rPr>
        <w:tab/>
      </w:r>
    </w:p>
    <w:p w14:paraId="52D708B8" w14:textId="77777777" w:rsidR="00436EFC" w:rsidRDefault="00436EFC" w:rsidP="00436EFC">
      <w:pPr>
        <w:spacing w:after="0" w:line="240" w:lineRule="auto"/>
        <w:ind w:firstLine="720"/>
        <w:rPr>
          <w:rFonts w:ascii="Times New Roman" w:eastAsia="Times New Roman" w:hAnsi="Times New Roman" w:cs="Times New Roman"/>
          <w:bCs/>
          <w:color w:val="000000"/>
          <w:sz w:val="20"/>
        </w:rPr>
      </w:pPr>
      <w:r w:rsidRPr="00C63E98">
        <w:rPr>
          <w:rFonts w:ascii="Times New Roman" w:eastAsia="Times New Roman" w:hAnsi="Times New Roman" w:cs="Times New Roman"/>
          <w:bCs/>
          <w:color w:val="000000"/>
          <w:sz w:val="20"/>
        </w:rPr>
        <w:t xml:space="preserve">Monitor for constipation and neuropathy with Vincristine </w:t>
      </w:r>
    </w:p>
    <w:p w14:paraId="1E765403" w14:textId="77777777" w:rsidR="00436EFC" w:rsidRDefault="00436EFC" w:rsidP="00436EFC">
      <w:pPr>
        <w:spacing w:after="0" w:line="240" w:lineRule="auto"/>
        <w:ind w:firstLine="720"/>
        <w:rPr>
          <w:rFonts w:ascii="Times New Roman" w:eastAsia="Times New Roman" w:hAnsi="Times New Roman" w:cs="Times New Roman"/>
          <w:bCs/>
          <w:color w:val="000000"/>
          <w:sz w:val="20"/>
        </w:rPr>
      </w:pPr>
      <w:r w:rsidRPr="00C63E98">
        <w:rPr>
          <w:rFonts w:ascii="Times New Roman" w:eastAsia="Times New Roman" w:hAnsi="Times New Roman" w:cs="Times New Roman"/>
          <w:bCs/>
          <w:color w:val="000000"/>
          <w:sz w:val="20"/>
        </w:rPr>
        <w:t xml:space="preserve">Monitor for Constipation and neuropathy while on Vincristine </w:t>
      </w:r>
    </w:p>
    <w:p w14:paraId="3C81B069" w14:textId="77777777" w:rsidR="00436EFC" w:rsidRDefault="00436EFC" w:rsidP="00436EFC">
      <w:pPr>
        <w:spacing w:after="0" w:line="240" w:lineRule="auto"/>
        <w:ind w:firstLine="720"/>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Dasatinib – pleural effusion. NO PPI or H2RA (e.g PEPcid) (reduces dasatinib absorption). Antacids (e.g. Tums) Ok if separated by 2 hours from dasatinib.</w:t>
      </w:r>
    </w:p>
    <w:p w14:paraId="56598442" w14:textId="77777777" w:rsidR="00436EFC" w:rsidRDefault="00436EFC" w:rsidP="00436EFC">
      <w:pPr>
        <w:spacing w:after="0" w:line="240" w:lineRule="auto"/>
        <w:ind w:firstLine="720"/>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Hold PPIs 48 hours prior to high dose IV methotrexate</w:t>
      </w:r>
    </w:p>
    <w:p w14:paraId="4333C931" w14:textId="77777777" w:rsidR="00436EFC" w:rsidRPr="00C63E98" w:rsidRDefault="00436EFC" w:rsidP="00436EFC">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bCs/>
          <w:color w:val="000000"/>
          <w:sz w:val="20"/>
        </w:rPr>
        <w:t xml:space="preserve">Mucositis </w:t>
      </w:r>
    </w:p>
    <w:p w14:paraId="34BA4840" w14:textId="77777777" w:rsidR="00436EFC" w:rsidRPr="00C63E98" w:rsidRDefault="00436EFC" w:rsidP="00436EFC">
      <w:pPr>
        <w:spacing w:after="0" w:line="240" w:lineRule="auto"/>
        <w:ind w:firstLine="720"/>
        <w:rPr>
          <w:rFonts w:ascii="Times New Roman" w:hAnsi="Times New Roman" w:cs="Times New Roman"/>
          <w:sz w:val="20"/>
        </w:rPr>
      </w:pPr>
    </w:p>
    <w:p w14:paraId="64A94811" w14:textId="0C55629D" w:rsidR="00043179" w:rsidRDefault="00043179" w:rsidP="00043179">
      <w:pPr>
        <w:spacing w:after="0" w:line="240" w:lineRule="auto"/>
        <w:rPr>
          <w:rFonts w:ascii="Times New Roman" w:eastAsia="Times New Roman" w:hAnsi="Times New Roman" w:cs="Times New Roman"/>
          <w:b/>
          <w:bCs/>
          <w:color w:val="000000"/>
          <w:sz w:val="20"/>
        </w:rPr>
      </w:pPr>
    </w:p>
    <w:p w14:paraId="49494D4B" w14:textId="77777777" w:rsidR="00436EFC" w:rsidRDefault="00436EFC" w:rsidP="00043179">
      <w:pPr>
        <w:spacing w:after="0" w:line="240"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br w:type="page"/>
      </w:r>
    </w:p>
    <w:p w14:paraId="4D3E8F5D" w14:textId="5766F5FF" w:rsidR="00043179" w:rsidRPr="00436EFC" w:rsidRDefault="00043179" w:rsidP="00043179">
      <w:pPr>
        <w:spacing w:after="0" w:line="240" w:lineRule="auto"/>
        <w:rPr>
          <w:rFonts w:ascii="Times New Roman" w:eastAsia="Times New Roman" w:hAnsi="Times New Roman" w:cs="Times New Roman"/>
          <w:b/>
          <w:bCs/>
          <w:color w:val="000000"/>
          <w:sz w:val="20"/>
          <w:highlight w:val="yellow"/>
        </w:rPr>
      </w:pPr>
      <w:r w:rsidRPr="00436EFC">
        <w:rPr>
          <w:rFonts w:ascii="Times New Roman" w:eastAsia="Times New Roman" w:hAnsi="Times New Roman" w:cs="Times New Roman"/>
          <w:b/>
          <w:bCs/>
          <w:color w:val="5B9BD5" w:themeColor="accent1"/>
          <w:sz w:val="32"/>
          <w:szCs w:val="36"/>
          <w:highlight w:val="yellow"/>
          <w:u w:val="single"/>
        </w:rPr>
        <w:lastRenderedPageBreak/>
        <w:t>Mini-HyperCVAD</w:t>
      </w:r>
      <w:r w:rsidR="00436EFC">
        <w:rPr>
          <w:rFonts w:ascii="Times New Roman" w:eastAsia="Times New Roman" w:hAnsi="Times New Roman" w:cs="Times New Roman"/>
          <w:b/>
          <w:bCs/>
          <w:color w:val="5B9BD5" w:themeColor="accent1"/>
          <w:sz w:val="32"/>
          <w:szCs w:val="36"/>
          <w:highlight w:val="yellow"/>
          <w:u w:val="single"/>
        </w:rPr>
        <w:t xml:space="preserve"> – discuss with Leukemia group </w:t>
      </w:r>
    </w:p>
    <w:p w14:paraId="1080F527" w14:textId="77777777" w:rsidR="00436EFC" w:rsidRPr="00436EFC" w:rsidRDefault="00436EFC" w:rsidP="00436EFC">
      <w:pPr>
        <w:spacing w:after="0" w:line="240" w:lineRule="auto"/>
        <w:rPr>
          <w:rFonts w:ascii="Times New Roman" w:eastAsia="Times New Roman" w:hAnsi="Times New Roman" w:cs="Times New Roman"/>
          <w:b/>
          <w:bCs/>
          <w:color w:val="000000"/>
          <w:sz w:val="20"/>
          <w:highlight w:val="yellow"/>
        </w:rPr>
      </w:pPr>
      <w:r w:rsidRPr="00436EFC">
        <w:rPr>
          <w:rFonts w:ascii="Times New Roman" w:eastAsia="Times New Roman" w:hAnsi="Times New Roman" w:cs="Times New Roman"/>
          <w:b/>
          <w:bCs/>
          <w:color w:val="000000"/>
          <w:sz w:val="20"/>
          <w:highlight w:val="yellow"/>
        </w:rPr>
        <w:t>Leukemia Type: ALL, age &lt;60 yo</w:t>
      </w:r>
    </w:p>
    <w:p w14:paraId="3E49841A" w14:textId="77777777" w:rsidR="00436EFC" w:rsidRPr="00436EFC" w:rsidRDefault="00436EFC" w:rsidP="00436EFC">
      <w:pPr>
        <w:spacing w:after="0" w:line="240" w:lineRule="auto"/>
        <w:rPr>
          <w:rFonts w:ascii="Times New Roman" w:eastAsia="Times New Roman" w:hAnsi="Times New Roman" w:cs="Times New Roman"/>
          <w:b/>
          <w:bCs/>
          <w:color w:val="000000"/>
          <w:sz w:val="20"/>
          <w:highlight w:val="yellow"/>
        </w:rPr>
      </w:pPr>
    </w:p>
    <w:p w14:paraId="255DB65C" w14:textId="77777777" w:rsidR="00436EFC" w:rsidRPr="00436EFC" w:rsidRDefault="00436EFC" w:rsidP="00436EFC">
      <w:pPr>
        <w:spacing w:after="0" w:line="240" w:lineRule="auto"/>
        <w:rPr>
          <w:rFonts w:eastAsia="Times New Roman"/>
          <w:highlight w:val="yellow"/>
        </w:rPr>
      </w:pPr>
      <w:r w:rsidRPr="00436EFC">
        <w:rPr>
          <w:rFonts w:ascii="Times New Roman" w:eastAsia="Times New Roman" w:hAnsi="Times New Roman" w:cs="Times New Roman"/>
          <w:b/>
          <w:bCs/>
          <w:color w:val="000000"/>
          <w:sz w:val="20"/>
          <w:highlight w:val="yellow"/>
        </w:rPr>
        <w:t>Regimen: Cycle length  Q21 days (</w:t>
      </w:r>
      <w:r w:rsidRPr="00436EFC">
        <w:rPr>
          <w:rFonts w:ascii="Times New Roman" w:eastAsia="Times New Roman" w:hAnsi="Times New Roman" w:cs="Times New Roman"/>
          <w:sz w:val="20"/>
          <w:szCs w:val="20"/>
          <w:highlight w:val="yellow"/>
        </w:rPr>
        <w:t xml:space="preserve">If patient is Philadelphia chromosome positive (Ph +)  Benjamini O, et al. Phase II trial of hyper CVAD and dasatinib in patients with relapsed Philadelphia chromosome positive acute lymphoblastic leukemia or blast phase chronic myeloid leukemia. Am J Hematol. 2014 Mar;89(3):282-7. </w:t>
      </w:r>
      <w:r w:rsidRPr="00436EFC">
        <w:rPr>
          <w:rFonts w:ascii="Times New Roman" w:eastAsia="Times New Roman" w:hAnsi="Times New Roman" w:cs="Times New Roman"/>
          <w:sz w:val="20"/>
          <w:szCs w:val="20"/>
          <w:highlight w:val="yellow"/>
        </w:rPr>
        <w:br/>
      </w:r>
      <w:r w:rsidRPr="00436EFC">
        <w:rPr>
          <w:rFonts w:ascii="Times New Roman" w:eastAsia="Times New Roman" w:hAnsi="Times New Roman" w:cs="Times New Roman"/>
          <w:sz w:val="20"/>
          <w:szCs w:val="20"/>
          <w:highlight w:val="yellow"/>
        </w:rPr>
        <w:br/>
        <w:t>If patient is Philadelphia chromosome negative (Ph -)  Thomas DA, et al. Chemoimmunotherapy with hyper-CVAD plus rituximab for the treatment of adult Burkitt and Burkitt-type lymphoma or acute lymphoblastic leukemia. Cancer. 2006 Apr 1;106(7):1569-80.)</w:t>
      </w:r>
    </w:p>
    <w:p w14:paraId="1729A3E4" w14:textId="77777777" w:rsidR="00436EFC" w:rsidRPr="00436EFC" w:rsidRDefault="00436EFC" w:rsidP="00436EFC">
      <w:pPr>
        <w:spacing w:after="0" w:line="240" w:lineRule="auto"/>
        <w:rPr>
          <w:rFonts w:eastAsia="Times New Roman"/>
          <w:b/>
          <w:highlight w:val="yellow"/>
        </w:rPr>
      </w:pPr>
      <w:r w:rsidRPr="00436EFC">
        <w:rPr>
          <w:rFonts w:eastAsia="Times New Roman"/>
          <w:b/>
          <w:highlight w:val="yellow"/>
        </w:rPr>
        <w:t xml:space="preserve">Odd </w:t>
      </w:r>
    </w:p>
    <w:p w14:paraId="33812BB5" w14:textId="77777777" w:rsidR="00436EFC" w:rsidRPr="00436EFC" w:rsidRDefault="00436EFC" w:rsidP="00436EFC">
      <w:pPr>
        <w:spacing w:after="0" w:line="240" w:lineRule="auto"/>
        <w:rPr>
          <w:rFonts w:eastAsia="Times New Roman"/>
          <w:b/>
          <w:highlight w:val="yellow"/>
        </w:rPr>
      </w:pPr>
      <w:r w:rsidRPr="00436EFC">
        <w:rPr>
          <w:rFonts w:eastAsia="Times New Roman"/>
          <w:b/>
          <w:highlight w:val="yellow"/>
        </w:rPr>
        <w:tab/>
        <w:t xml:space="preserve">Dexamethasone 40 mg PO daily Days 1-4 </w:t>
      </w:r>
    </w:p>
    <w:p w14:paraId="7D769C56" w14:textId="77777777" w:rsidR="00436EFC" w:rsidRPr="00436EFC" w:rsidRDefault="00436EFC" w:rsidP="00436EFC">
      <w:pPr>
        <w:spacing w:after="0" w:line="240" w:lineRule="auto"/>
        <w:rPr>
          <w:rFonts w:eastAsia="Times New Roman"/>
          <w:b/>
          <w:highlight w:val="yellow"/>
        </w:rPr>
      </w:pPr>
      <w:r w:rsidRPr="00436EFC">
        <w:rPr>
          <w:rFonts w:eastAsia="Times New Roman"/>
          <w:b/>
          <w:highlight w:val="yellow"/>
        </w:rPr>
        <w:tab/>
        <w:t>Dexamethasone 40 mg PO daily Days 11-14</w:t>
      </w:r>
    </w:p>
    <w:p w14:paraId="4A588A6D" w14:textId="77777777" w:rsidR="00436EFC" w:rsidRPr="00436EFC" w:rsidRDefault="00436EFC" w:rsidP="00436EFC">
      <w:pPr>
        <w:spacing w:after="0" w:line="240" w:lineRule="auto"/>
        <w:rPr>
          <w:rFonts w:eastAsia="Times New Roman"/>
          <w:b/>
          <w:highlight w:val="yellow"/>
        </w:rPr>
      </w:pPr>
      <w:r w:rsidRPr="00436EFC">
        <w:rPr>
          <w:rFonts w:eastAsia="Times New Roman"/>
          <w:b/>
          <w:highlight w:val="yellow"/>
        </w:rPr>
        <w:tab/>
        <w:t>Cyclophosphamide 300 mg/m2 IV every 12 hours Days 1-3</w:t>
      </w:r>
    </w:p>
    <w:p w14:paraId="41C342C0" w14:textId="77777777" w:rsidR="00436EFC" w:rsidRPr="00436EFC" w:rsidRDefault="00436EFC" w:rsidP="00436EFC">
      <w:pPr>
        <w:spacing w:after="0" w:line="240" w:lineRule="auto"/>
        <w:rPr>
          <w:rFonts w:eastAsia="Times New Roman"/>
          <w:b/>
          <w:highlight w:val="yellow"/>
        </w:rPr>
      </w:pPr>
      <w:r w:rsidRPr="00436EFC">
        <w:rPr>
          <w:rFonts w:eastAsia="Times New Roman"/>
          <w:b/>
          <w:highlight w:val="yellow"/>
        </w:rPr>
        <w:tab/>
        <w:t>Vincristine 2 mg IV once D4, D11</w:t>
      </w:r>
    </w:p>
    <w:p w14:paraId="7AE4A0B4" w14:textId="77777777" w:rsidR="00436EFC" w:rsidRPr="00436EFC" w:rsidRDefault="00436EFC" w:rsidP="00436EFC">
      <w:pPr>
        <w:spacing w:after="0" w:line="240" w:lineRule="auto"/>
        <w:rPr>
          <w:rFonts w:eastAsia="Times New Roman"/>
          <w:b/>
          <w:highlight w:val="yellow"/>
        </w:rPr>
      </w:pPr>
      <w:r w:rsidRPr="00436EFC">
        <w:rPr>
          <w:rFonts w:eastAsia="Times New Roman"/>
          <w:b/>
          <w:highlight w:val="yellow"/>
        </w:rPr>
        <w:tab/>
        <w:t xml:space="preserve">Doxorubicin 50 mg/m2 IV once on D4 </w:t>
      </w:r>
    </w:p>
    <w:p w14:paraId="2FF61B3E" w14:textId="77777777" w:rsidR="00436EFC" w:rsidRPr="00436EFC" w:rsidRDefault="00436EFC" w:rsidP="00436EFC">
      <w:pPr>
        <w:spacing w:after="0" w:line="240" w:lineRule="auto"/>
        <w:rPr>
          <w:rFonts w:eastAsia="Times New Roman"/>
          <w:b/>
          <w:highlight w:val="yellow"/>
        </w:rPr>
      </w:pPr>
      <w:r w:rsidRPr="00436EFC">
        <w:rPr>
          <w:rFonts w:eastAsia="Times New Roman"/>
          <w:b/>
          <w:highlight w:val="yellow"/>
        </w:rPr>
        <w:t>Even</w:t>
      </w:r>
    </w:p>
    <w:p w14:paraId="0F7FEB20" w14:textId="77777777" w:rsidR="00436EFC" w:rsidRPr="00436EFC" w:rsidRDefault="00436EFC" w:rsidP="00436EFC">
      <w:pPr>
        <w:spacing w:after="0" w:line="240" w:lineRule="auto"/>
        <w:rPr>
          <w:rFonts w:eastAsia="Times New Roman"/>
          <w:b/>
          <w:highlight w:val="yellow"/>
        </w:rPr>
      </w:pPr>
      <w:r w:rsidRPr="00436EFC">
        <w:rPr>
          <w:rFonts w:eastAsia="Times New Roman"/>
          <w:b/>
          <w:highlight w:val="yellow"/>
        </w:rPr>
        <w:tab/>
        <w:t xml:space="preserve">Methotrexate 1g mg/m2 IV over 24 hours D1 (200 mg/m2 over 2 hours then 800 mg/m2 over 22 hours) </w:t>
      </w:r>
    </w:p>
    <w:p w14:paraId="396BD6AF" w14:textId="77777777" w:rsidR="00436EFC" w:rsidRPr="00436EFC" w:rsidRDefault="00436EFC" w:rsidP="00436EFC">
      <w:pPr>
        <w:spacing w:after="0" w:line="240" w:lineRule="auto"/>
        <w:rPr>
          <w:rFonts w:eastAsia="Times New Roman"/>
          <w:b/>
          <w:highlight w:val="yellow"/>
        </w:rPr>
      </w:pPr>
      <w:r w:rsidRPr="00436EFC">
        <w:rPr>
          <w:rFonts w:eastAsia="Times New Roman"/>
          <w:b/>
          <w:highlight w:val="yellow"/>
        </w:rPr>
        <w:tab/>
        <w:t>Cytarabine 3 g/m2 IV every 12 hours D2-3</w:t>
      </w:r>
    </w:p>
    <w:p w14:paraId="7917C9EB" w14:textId="77777777" w:rsidR="00436EFC" w:rsidRPr="00436EFC" w:rsidRDefault="00436EFC" w:rsidP="00436EFC">
      <w:pPr>
        <w:spacing w:after="0" w:line="240" w:lineRule="auto"/>
        <w:rPr>
          <w:rFonts w:eastAsia="Times New Roman"/>
          <w:b/>
          <w:highlight w:val="yellow"/>
        </w:rPr>
      </w:pPr>
    </w:p>
    <w:p w14:paraId="20AA2E1D" w14:textId="77777777" w:rsidR="00436EFC" w:rsidRPr="00436EFC" w:rsidRDefault="00436EFC" w:rsidP="00436EFC">
      <w:pPr>
        <w:spacing w:after="0" w:line="240" w:lineRule="auto"/>
        <w:rPr>
          <w:rFonts w:eastAsia="Times New Roman"/>
          <w:b/>
          <w:highlight w:val="yellow"/>
        </w:rPr>
      </w:pPr>
      <w:r w:rsidRPr="00436EFC">
        <w:rPr>
          <w:rFonts w:eastAsia="Times New Roman"/>
          <w:b/>
          <w:highlight w:val="yellow"/>
        </w:rPr>
        <w:t xml:space="preserve">If +CD20: Rituxiumab 375 mg/m2 once per cycle (may be given outpatient on same day as G-CSF) </w:t>
      </w:r>
    </w:p>
    <w:p w14:paraId="3BB7DE2F" w14:textId="77777777" w:rsidR="00436EFC" w:rsidRPr="00436EFC" w:rsidRDefault="00436EFC" w:rsidP="00436EFC">
      <w:pPr>
        <w:spacing w:after="0" w:line="240" w:lineRule="auto"/>
        <w:rPr>
          <w:rFonts w:eastAsia="Times New Roman"/>
          <w:highlight w:val="yellow"/>
        </w:rPr>
      </w:pPr>
      <w:r w:rsidRPr="00436EFC">
        <w:rPr>
          <w:rFonts w:eastAsia="Times New Roman"/>
          <w:b/>
          <w:highlight w:val="yellow"/>
        </w:rPr>
        <w:tab/>
      </w:r>
      <w:r w:rsidRPr="00436EFC">
        <w:rPr>
          <w:rFonts w:eastAsia="Times New Roman"/>
          <w:highlight w:val="yellow"/>
        </w:rPr>
        <w:t xml:space="preserve">Check Hep B serologies (Hepatitis/HIV screening panel (non-acute); </w:t>
      </w:r>
    </w:p>
    <w:p w14:paraId="17D38E23" w14:textId="77777777" w:rsidR="00436EFC" w:rsidRPr="00436EFC" w:rsidRDefault="00436EFC" w:rsidP="00436EFC">
      <w:pPr>
        <w:spacing w:after="0" w:line="240" w:lineRule="auto"/>
        <w:ind w:left="720" w:firstLine="720"/>
        <w:rPr>
          <w:rFonts w:eastAsia="Times New Roman"/>
          <w:highlight w:val="yellow"/>
        </w:rPr>
      </w:pPr>
      <w:r w:rsidRPr="00436EFC">
        <w:rPr>
          <w:rFonts w:eastAsia="Times New Roman"/>
          <w:highlight w:val="yellow"/>
        </w:rPr>
        <w:t xml:space="preserve">If Hep B Core positive OR If Hep B surface antigen positive, consider Entecavir 0.5 mg PO daily – discuss with attending </w:t>
      </w:r>
    </w:p>
    <w:p w14:paraId="2A009F1F" w14:textId="77777777" w:rsidR="00436EFC" w:rsidRPr="00436EFC" w:rsidRDefault="00436EFC" w:rsidP="00436EFC">
      <w:pPr>
        <w:spacing w:after="0" w:line="240" w:lineRule="auto"/>
        <w:ind w:left="720" w:firstLine="720"/>
        <w:rPr>
          <w:rFonts w:eastAsia="Times New Roman"/>
          <w:highlight w:val="yellow"/>
        </w:rPr>
      </w:pPr>
    </w:p>
    <w:p w14:paraId="74E529E5" w14:textId="77777777" w:rsidR="00436EFC" w:rsidRPr="00436EFC" w:rsidRDefault="00436EFC" w:rsidP="00436EFC">
      <w:pPr>
        <w:spacing w:after="0" w:line="240" w:lineRule="auto"/>
        <w:rPr>
          <w:rFonts w:eastAsia="Times New Roman"/>
          <w:highlight w:val="yellow"/>
        </w:rPr>
      </w:pPr>
      <w:r w:rsidRPr="00436EFC">
        <w:rPr>
          <w:rFonts w:eastAsia="Times New Roman"/>
          <w:b/>
          <w:highlight w:val="yellow"/>
        </w:rPr>
        <w:t>If Ph+ Disease</w:t>
      </w:r>
      <w:r w:rsidRPr="00436EFC">
        <w:rPr>
          <w:rFonts w:eastAsia="Times New Roman"/>
          <w:highlight w:val="yellow"/>
        </w:rPr>
        <w:t>: Refer to GRAAPH 2005 for cycle 1</w:t>
      </w:r>
    </w:p>
    <w:p w14:paraId="16853AE4" w14:textId="77777777" w:rsidR="00436EFC" w:rsidRPr="00436EFC" w:rsidRDefault="00436EFC" w:rsidP="00436EFC">
      <w:pPr>
        <w:spacing w:after="0" w:line="240" w:lineRule="auto"/>
        <w:rPr>
          <w:rFonts w:eastAsia="Times New Roman"/>
          <w:highlight w:val="yellow"/>
        </w:rPr>
      </w:pPr>
      <w:r w:rsidRPr="00436EFC">
        <w:rPr>
          <w:rFonts w:eastAsia="Times New Roman"/>
          <w:highlight w:val="yellow"/>
        </w:rPr>
        <w:tab/>
      </w:r>
      <w:r w:rsidRPr="00436EFC">
        <w:rPr>
          <w:rFonts w:eastAsia="Times New Roman"/>
          <w:highlight w:val="yellow"/>
        </w:rPr>
        <w:tab/>
        <w:t xml:space="preserve">Cycle 2-8: Dasatinib 70 mg PO daily continuous </w:t>
      </w:r>
    </w:p>
    <w:p w14:paraId="10310AAF" w14:textId="77777777" w:rsidR="00436EFC" w:rsidRPr="00436EFC" w:rsidRDefault="00436EFC" w:rsidP="00436EFC">
      <w:pPr>
        <w:spacing w:after="0" w:line="240" w:lineRule="auto"/>
        <w:rPr>
          <w:rFonts w:ascii="Times New Roman" w:eastAsia="Times New Roman" w:hAnsi="Times New Roman" w:cs="Times New Roman"/>
          <w:b/>
          <w:bCs/>
          <w:color w:val="000000"/>
          <w:sz w:val="20"/>
          <w:highlight w:val="yellow"/>
        </w:rPr>
      </w:pPr>
    </w:p>
    <w:p w14:paraId="4473847C" w14:textId="77777777" w:rsidR="00436EFC" w:rsidRPr="00436EFC" w:rsidRDefault="00436EFC" w:rsidP="00436EFC">
      <w:pPr>
        <w:spacing w:after="0" w:line="240" w:lineRule="auto"/>
        <w:rPr>
          <w:rFonts w:ascii="Times New Roman" w:eastAsia="Times New Roman" w:hAnsi="Times New Roman" w:cs="Times New Roman"/>
          <w:szCs w:val="24"/>
          <w:highlight w:val="yellow"/>
        </w:rPr>
      </w:pPr>
      <w:r w:rsidRPr="00436EFC">
        <w:rPr>
          <w:rFonts w:ascii="Times New Roman" w:eastAsia="Times New Roman" w:hAnsi="Times New Roman" w:cs="Times New Roman"/>
          <w:b/>
          <w:bCs/>
          <w:color w:val="000000"/>
          <w:sz w:val="20"/>
          <w:highlight w:val="yellow"/>
        </w:rPr>
        <w:t>Antiemetics</w:t>
      </w:r>
      <w:r w:rsidRPr="00436EFC">
        <w:rPr>
          <w:rFonts w:ascii="Times New Roman" w:eastAsia="Times New Roman" w:hAnsi="Times New Roman" w:cs="Times New Roman"/>
          <w:color w:val="000000"/>
          <w:sz w:val="20"/>
          <w:highlight w:val="yellow"/>
        </w:rPr>
        <w:t>:</w:t>
      </w:r>
    </w:p>
    <w:p w14:paraId="1EAE69A2" w14:textId="77777777" w:rsidR="00436EFC" w:rsidRPr="00436EFC" w:rsidRDefault="00436EFC" w:rsidP="00436EFC">
      <w:pPr>
        <w:spacing w:after="0" w:line="240" w:lineRule="auto"/>
        <w:ind w:firstLine="720"/>
        <w:rPr>
          <w:rFonts w:ascii="Times New Roman" w:eastAsia="Times New Roman" w:hAnsi="Times New Roman" w:cs="Times New Roman"/>
          <w:color w:val="000000"/>
          <w:sz w:val="20"/>
          <w:highlight w:val="yellow"/>
          <w:u w:val="single"/>
        </w:rPr>
      </w:pPr>
      <w:r w:rsidRPr="00436EFC">
        <w:rPr>
          <w:rFonts w:ascii="Times New Roman" w:eastAsia="Times New Roman" w:hAnsi="Times New Roman" w:cs="Times New Roman"/>
          <w:color w:val="000000"/>
          <w:sz w:val="20"/>
          <w:highlight w:val="yellow"/>
          <w:u w:val="single"/>
        </w:rPr>
        <w:t xml:space="preserve">Odd: </w:t>
      </w:r>
    </w:p>
    <w:p w14:paraId="24172480" w14:textId="77777777" w:rsidR="00436EFC" w:rsidRPr="00436EFC" w:rsidRDefault="00436EFC" w:rsidP="00436EFC">
      <w:pPr>
        <w:spacing w:after="0" w:line="240" w:lineRule="auto"/>
        <w:ind w:firstLine="720"/>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color w:val="000000"/>
          <w:sz w:val="20"/>
          <w:highlight w:val="yellow"/>
        </w:rPr>
        <w:t>Zofran 24 mg PO daily x 4 doses</w:t>
      </w:r>
    </w:p>
    <w:p w14:paraId="26E00244" w14:textId="77777777" w:rsidR="00436EFC" w:rsidRPr="00436EFC" w:rsidRDefault="00436EFC" w:rsidP="00436EFC">
      <w:pPr>
        <w:spacing w:after="0" w:line="240" w:lineRule="auto"/>
        <w:ind w:firstLine="720"/>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color w:val="000000"/>
          <w:sz w:val="20"/>
          <w:highlight w:val="yellow"/>
        </w:rPr>
        <w:t>Zyprexa 10 mg PO daily x 4 doses</w:t>
      </w:r>
    </w:p>
    <w:p w14:paraId="7AC3B448" w14:textId="77777777" w:rsidR="00436EFC" w:rsidRPr="00436EFC" w:rsidRDefault="00436EFC" w:rsidP="00436EFC">
      <w:pPr>
        <w:spacing w:after="0" w:line="240" w:lineRule="auto"/>
        <w:ind w:firstLine="720"/>
        <w:rPr>
          <w:rFonts w:ascii="Times New Roman" w:eastAsia="Times New Roman" w:hAnsi="Times New Roman" w:cs="Times New Roman"/>
          <w:szCs w:val="24"/>
          <w:highlight w:val="yellow"/>
        </w:rPr>
      </w:pPr>
    </w:p>
    <w:p w14:paraId="40E8163B"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u w:val="single"/>
          <w:shd w:val="clear" w:color="auto" w:fill="FFFFFF"/>
        </w:rPr>
      </w:pPr>
      <w:r w:rsidRPr="00436EFC">
        <w:rPr>
          <w:rFonts w:ascii="Times New Roman" w:eastAsia="Times New Roman" w:hAnsi="Times New Roman" w:cs="Times New Roman"/>
          <w:color w:val="000000"/>
          <w:sz w:val="20"/>
          <w:highlight w:val="yellow"/>
        </w:rPr>
        <w:lastRenderedPageBreak/>
        <w:t>          </w:t>
      </w:r>
      <w:r w:rsidRPr="00436EFC">
        <w:rPr>
          <w:rFonts w:ascii="Times New Roman" w:eastAsia="Times New Roman" w:hAnsi="Times New Roman" w:cs="Times New Roman"/>
          <w:color w:val="000000"/>
          <w:sz w:val="20"/>
          <w:highlight w:val="yellow"/>
        </w:rPr>
        <w:tab/>
      </w:r>
      <w:r w:rsidRPr="00436EFC">
        <w:rPr>
          <w:rFonts w:ascii="Times New Roman" w:eastAsia="Times New Roman" w:hAnsi="Times New Roman" w:cs="Times New Roman"/>
          <w:color w:val="000000"/>
          <w:sz w:val="20"/>
          <w:highlight w:val="yellow"/>
          <w:u w:val="single"/>
          <w:shd w:val="clear" w:color="auto" w:fill="FFFFFF"/>
        </w:rPr>
        <w:t xml:space="preserve">Even: </w:t>
      </w:r>
    </w:p>
    <w:p w14:paraId="22A9BAD0" w14:textId="77777777" w:rsidR="00436EFC" w:rsidRPr="00436EFC" w:rsidRDefault="00436EFC" w:rsidP="00436EFC">
      <w:pPr>
        <w:spacing w:after="0" w:line="240" w:lineRule="auto"/>
        <w:ind w:firstLine="720"/>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color w:val="000000"/>
          <w:sz w:val="20"/>
          <w:highlight w:val="yellow"/>
        </w:rPr>
        <w:t>Zofran 24 mg PO daily x 3 doses</w:t>
      </w:r>
    </w:p>
    <w:p w14:paraId="64708E2F" w14:textId="77777777" w:rsidR="00436EFC" w:rsidRPr="00436EFC" w:rsidRDefault="00436EFC" w:rsidP="00436EFC">
      <w:pPr>
        <w:spacing w:after="0" w:line="240" w:lineRule="auto"/>
        <w:rPr>
          <w:rFonts w:ascii="Times New Roman" w:eastAsia="Times New Roman" w:hAnsi="Times New Roman" w:cs="Times New Roman"/>
          <w:szCs w:val="24"/>
          <w:highlight w:val="yellow"/>
        </w:rPr>
      </w:pPr>
      <w:r w:rsidRPr="00436EFC">
        <w:rPr>
          <w:rFonts w:ascii="Times New Roman" w:eastAsia="Times New Roman" w:hAnsi="Times New Roman" w:cs="Times New Roman"/>
          <w:color w:val="000000"/>
          <w:sz w:val="20"/>
          <w:highlight w:val="yellow"/>
        </w:rPr>
        <w:t>          </w:t>
      </w:r>
      <w:r w:rsidRPr="00436EFC">
        <w:rPr>
          <w:rFonts w:ascii="Times New Roman" w:eastAsia="Times New Roman" w:hAnsi="Times New Roman" w:cs="Times New Roman"/>
          <w:color w:val="000000"/>
          <w:sz w:val="20"/>
          <w:highlight w:val="yellow"/>
        </w:rPr>
        <w:tab/>
      </w:r>
      <w:r w:rsidRPr="00436EFC">
        <w:rPr>
          <w:rFonts w:ascii="Times New Roman" w:eastAsia="Times New Roman" w:hAnsi="Times New Roman" w:cs="Times New Roman"/>
          <w:color w:val="000000"/>
          <w:sz w:val="20"/>
          <w:highlight w:val="yellow"/>
          <w:shd w:val="clear" w:color="auto" w:fill="FFFFFF"/>
        </w:rPr>
        <w:t xml:space="preserve">Solu-Medrol 50 mg IV every 12 hours D3 x 4 doses </w:t>
      </w:r>
    </w:p>
    <w:p w14:paraId="4D0B8BFF" w14:textId="77777777" w:rsidR="00436EFC" w:rsidRPr="00436EFC" w:rsidRDefault="00436EFC" w:rsidP="00436EFC">
      <w:pPr>
        <w:spacing w:after="0" w:line="240" w:lineRule="auto"/>
        <w:rPr>
          <w:rFonts w:ascii="Times New Roman" w:eastAsia="Times New Roman" w:hAnsi="Times New Roman" w:cs="Times New Roman"/>
          <w:szCs w:val="24"/>
          <w:highlight w:val="yellow"/>
        </w:rPr>
      </w:pPr>
    </w:p>
    <w:p w14:paraId="4F069731"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p>
    <w:p w14:paraId="4AE31FAC"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b/>
          <w:color w:val="000000"/>
          <w:sz w:val="20"/>
          <w:highlight w:val="yellow"/>
        </w:rPr>
        <w:t xml:space="preserve">Supportive Care: </w:t>
      </w:r>
      <w:r w:rsidRPr="00436EFC">
        <w:rPr>
          <w:rFonts w:ascii="Times New Roman" w:eastAsia="Times New Roman" w:hAnsi="Times New Roman" w:cs="Times New Roman"/>
          <w:color w:val="000000"/>
          <w:sz w:val="20"/>
          <w:highlight w:val="yellow"/>
        </w:rPr>
        <w:t xml:space="preserve"> </w:t>
      </w:r>
    </w:p>
    <w:p w14:paraId="0642E068"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color w:val="000000"/>
          <w:sz w:val="20"/>
          <w:highlight w:val="yellow"/>
        </w:rPr>
        <w:t xml:space="preserve">Odd cycle : Mesna 600 mg/m2 IV continuous Days 1-3 </w:t>
      </w:r>
    </w:p>
    <w:p w14:paraId="4EA79DDE"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p>
    <w:p w14:paraId="0F602E4F"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color w:val="000000"/>
          <w:sz w:val="20"/>
          <w:highlight w:val="yellow"/>
        </w:rPr>
        <w:t xml:space="preserve">Even cycle : Leucovorin 50 mg IV once D3 – 12 hours after end of MTX infusion </w:t>
      </w:r>
    </w:p>
    <w:p w14:paraId="77DD4C4F"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color w:val="000000"/>
          <w:sz w:val="20"/>
          <w:highlight w:val="yellow"/>
        </w:rPr>
        <w:tab/>
        <w:t xml:space="preserve">      Leucovorin 25 mg PO every 6 hours, starting 6 hours after IV dose until MTX level less than 0.05 uM</w:t>
      </w:r>
    </w:p>
    <w:p w14:paraId="7FC57B11"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color w:val="000000"/>
          <w:sz w:val="20"/>
          <w:highlight w:val="yellow"/>
        </w:rPr>
        <w:tab/>
        <w:t xml:space="preserve">      Prednisonlone acetate 1% ophthalmic suspension 2 drops, both eyes, every 6 hours starting D2 until 7 days after last dose of cytarabine </w:t>
      </w:r>
    </w:p>
    <w:p w14:paraId="560F2B7E"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p>
    <w:p w14:paraId="1F046568" w14:textId="77777777" w:rsidR="00436EFC" w:rsidRPr="00436EFC" w:rsidRDefault="00436EFC" w:rsidP="00436EFC">
      <w:pPr>
        <w:spacing w:after="0" w:line="240" w:lineRule="auto"/>
        <w:rPr>
          <w:rFonts w:ascii="Times New Roman" w:eastAsia="Times New Roman" w:hAnsi="Times New Roman" w:cs="Times New Roman"/>
          <w:b/>
          <w:szCs w:val="24"/>
          <w:highlight w:val="yellow"/>
        </w:rPr>
      </w:pPr>
      <w:r w:rsidRPr="00436EFC">
        <w:rPr>
          <w:rFonts w:ascii="Times New Roman" w:eastAsia="Times New Roman" w:hAnsi="Times New Roman" w:cs="Times New Roman"/>
          <w:color w:val="000000"/>
          <w:sz w:val="20"/>
          <w:highlight w:val="yellow"/>
        </w:rPr>
        <w:t xml:space="preserve">Daily UA while on Cyclophos (monitor gross hematuria) </w:t>
      </w:r>
    </w:p>
    <w:p w14:paraId="06B2F817" w14:textId="77777777" w:rsidR="00436EFC" w:rsidRPr="00436EFC" w:rsidRDefault="00436EFC" w:rsidP="00436EFC">
      <w:pPr>
        <w:spacing w:after="0" w:line="240" w:lineRule="auto"/>
        <w:rPr>
          <w:rFonts w:ascii="Times New Roman" w:eastAsia="Times New Roman" w:hAnsi="Times New Roman" w:cs="Times New Roman"/>
          <w:b/>
          <w:bCs/>
          <w:color w:val="000000"/>
          <w:sz w:val="20"/>
          <w:highlight w:val="yellow"/>
        </w:rPr>
      </w:pPr>
    </w:p>
    <w:p w14:paraId="1AE42B67"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b/>
          <w:bCs/>
          <w:color w:val="000000"/>
          <w:sz w:val="20"/>
          <w:highlight w:val="yellow"/>
        </w:rPr>
        <w:t>Antimicrobial prophylaxis</w:t>
      </w:r>
      <w:r w:rsidRPr="00436EFC">
        <w:rPr>
          <w:rFonts w:ascii="Times New Roman" w:eastAsia="Times New Roman" w:hAnsi="Times New Roman" w:cs="Times New Roman"/>
          <w:color w:val="000000"/>
          <w:sz w:val="20"/>
          <w:highlight w:val="yellow"/>
        </w:rPr>
        <w:t xml:space="preserve">: Levo,flu 200 when neutrop , Valtrex, PCP on discharge (Bactrim pref – HOLD prior to MTX cycles)  </w:t>
      </w:r>
    </w:p>
    <w:p w14:paraId="3E61C5DE" w14:textId="77777777" w:rsidR="00436EFC" w:rsidRPr="00436EFC" w:rsidRDefault="00436EFC" w:rsidP="00436EFC">
      <w:pPr>
        <w:spacing w:after="0" w:line="240" w:lineRule="auto"/>
        <w:ind w:firstLine="720"/>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color w:val="000000"/>
          <w:sz w:val="20"/>
          <w:highlight w:val="yellow"/>
        </w:rPr>
        <w:t xml:space="preserve">AVOID posaconazole/Voriconazole (strong CYP3A4 inhi) </w:t>
      </w:r>
    </w:p>
    <w:p w14:paraId="47F09902" w14:textId="77777777" w:rsidR="00436EFC" w:rsidRPr="00436EFC" w:rsidRDefault="00436EFC" w:rsidP="00436EFC">
      <w:pPr>
        <w:spacing w:after="0" w:line="240" w:lineRule="auto"/>
        <w:ind w:firstLine="720"/>
        <w:rPr>
          <w:rFonts w:ascii="Times New Roman" w:eastAsia="Times New Roman" w:hAnsi="Times New Roman" w:cs="Times New Roman"/>
          <w:color w:val="000000"/>
          <w:sz w:val="20"/>
          <w:highlight w:val="yellow"/>
        </w:rPr>
      </w:pPr>
    </w:p>
    <w:p w14:paraId="742AC6E0" w14:textId="77777777" w:rsidR="00436EFC" w:rsidRPr="00436EFC" w:rsidRDefault="00436EFC" w:rsidP="00436EFC">
      <w:pPr>
        <w:spacing w:after="0" w:line="240" w:lineRule="auto"/>
        <w:rPr>
          <w:rFonts w:ascii="Times New Roman" w:eastAsia="Times New Roman" w:hAnsi="Times New Roman" w:cs="Times New Roman"/>
          <w:szCs w:val="24"/>
          <w:highlight w:val="yellow"/>
        </w:rPr>
      </w:pPr>
      <w:r w:rsidRPr="00436EFC">
        <w:rPr>
          <w:rFonts w:ascii="Times New Roman" w:eastAsia="Times New Roman" w:hAnsi="Times New Roman" w:cs="Times New Roman"/>
          <w:b/>
          <w:bCs/>
          <w:color w:val="000000"/>
          <w:sz w:val="20"/>
          <w:highlight w:val="yellow"/>
        </w:rPr>
        <w:t>TLS prophylaxis</w:t>
      </w:r>
      <w:r w:rsidRPr="00436EFC">
        <w:rPr>
          <w:rFonts w:ascii="Times New Roman" w:eastAsia="Times New Roman" w:hAnsi="Times New Roman" w:cs="Times New Roman"/>
          <w:color w:val="000000"/>
          <w:sz w:val="20"/>
          <w:highlight w:val="yellow"/>
        </w:rPr>
        <w:t xml:space="preserve">: Yes, induction cycle only </w:t>
      </w:r>
    </w:p>
    <w:p w14:paraId="281C87D2" w14:textId="77777777" w:rsidR="00436EFC" w:rsidRPr="00436EFC" w:rsidRDefault="00436EFC" w:rsidP="00436EFC">
      <w:pPr>
        <w:spacing w:after="0" w:line="240" w:lineRule="auto"/>
        <w:rPr>
          <w:rFonts w:ascii="Times New Roman" w:eastAsia="Times New Roman" w:hAnsi="Times New Roman" w:cs="Times New Roman"/>
          <w:szCs w:val="24"/>
          <w:highlight w:val="yellow"/>
        </w:rPr>
      </w:pPr>
    </w:p>
    <w:p w14:paraId="69935449" w14:textId="77777777" w:rsidR="00436EFC" w:rsidRPr="00436EFC" w:rsidRDefault="00436EFC" w:rsidP="00436EFC">
      <w:pPr>
        <w:spacing w:after="0" w:line="240" w:lineRule="auto"/>
        <w:rPr>
          <w:rFonts w:ascii="Times New Roman" w:eastAsia="Times New Roman" w:hAnsi="Times New Roman" w:cs="Times New Roman"/>
          <w:szCs w:val="24"/>
          <w:highlight w:val="yellow"/>
        </w:rPr>
      </w:pPr>
      <w:r w:rsidRPr="00436EFC">
        <w:rPr>
          <w:rFonts w:ascii="Times New Roman" w:eastAsia="Times New Roman" w:hAnsi="Times New Roman" w:cs="Times New Roman"/>
          <w:b/>
          <w:bCs/>
          <w:color w:val="000000"/>
          <w:sz w:val="20"/>
          <w:highlight w:val="yellow"/>
        </w:rPr>
        <w:t>GCSF</w:t>
      </w:r>
      <w:r w:rsidRPr="00436EFC">
        <w:rPr>
          <w:rFonts w:ascii="Times New Roman" w:eastAsia="Times New Roman" w:hAnsi="Times New Roman" w:cs="Times New Roman"/>
          <w:color w:val="000000"/>
          <w:sz w:val="20"/>
          <w:highlight w:val="yellow"/>
        </w:rPr>
        <w:t xml:space="preserve">: Yes, Tbo-Filgra during induction cycle then pegfilg thereafter </w:t>
      </w:r>
    </w:p>
    <w:p w14:paraId="54155BEB" w14:textId="77777777" w:rsidR="00436EFC" w:rsidRPr="00436EFC" w:rsidRDefault="00436EFC" w:rsidP="00436EFC">
      <w:pPr>
        <w:spacing w:after="0" w:line="240" w:lineRule="auto"/>
        <w:rPr>
          <w:rFonts w:ascii="Times New Roman" w:eastAsia="Times New Roman" w:hAnsi="Times New Roman" w:cs="Times New Roman"/>
          <w:b/>
          <w:bCs/>
          <w:color w:val="000000"/>
          <w:sz w:val="20"/>
          <w:highlight w:val="yellow"/>
        </w:rPr>
      </w:pPr>
    </w:p>
    <w:p w14:paraId="527439AF"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b/>
          <w:bCs/>
          <w:color w:val="000000"/>
          <w:sz w:val="20"/>
          <w:highlight w:val="yellow"/>
        </w:rPr>
        <w:t>Interim lab checks</w:t>
      </w:r>
      <w:r w:rsidRPr="00436EFC">
        <w:rPr>
          <w:rFonts w:ascii="Times New Roman" w:eastAsia="Times New Roman" w:hAnsi="Times New Roman" w:cs="Times New Roman"/>
          <w:color w:val="000000"/>
          <w:sz w:val="20"/>
          <w:highlight w:val="yellow"/>
        </w:rPr>
        <w:t xml:space="preserve">: Twice weekly labs (CBC with diff, CMP) </w:t>
      </w:r>
    </w:p>
    <w:p w14:paraId="4FD5DD51"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p>
    <w:p w14:paraId="5A985819" w14:textId="77777777" w:rsidR="00436EFC" w:rsidRPr="00436EFC" w:rsidRDefault="00436EFC" w:rsidP="00436EFC">
      <w:pPr>
        <w:spacing w:after="0" w:line="240" w:lineRule="auto"/>
        <w:rPr>
          <w:rFonts w:ascii="Times New Roman" w:eastAsia="Times New Roman" w:hAnsi="Times New Roman" w:cs="Times New Roman"/>
          <w:szCs w:val="24"/>
          <w:highlight w:val="yellow"/>
        </w:rPr>
      </w:pPr>
      <w:r w:rsidRPr="00436EFC">
        <w:rPr>
          <w:rFonts w:ascii="Times New Roman" w:eastAsia="Times New Roman" w:hAnsi="Times New Roman" w:cs="Times New Roman"/>
          <w:b/>
          <w:color w:val="000000"/>
          <w:sz w:val="20"/>
          <w:highlight w:val="yellow"/>
        </w:rPr>
        <w:t>Response BMBx</w:t>
      </w:r>
      <w:r w:rsidRPr="00436EFC">
        <w:rPr>
          <w:rFonts w:ascii="Times New Roman" w:eastAsia="Times New Roman" w:hAnsi="Times New Roman" w:cs="Times New Roman"/>
          <w:color w:val="000000"/>
          <w:sz w:val="20"/>
          <w:highlight w:val="yellow"/>
        </w:rPr>
        <w:t>: Yes, induction cycle following count recovery</w:t>
      </w:r>
    </w:p>
    <w:p w14:paraId="21789199" w14:textId="77777777" w:rsidR="00436EFC" w:rsidRPr="00436EFC" w:rsidRDefault="00436EFC" w:rsidP="00436EFC">
      <w:pPr>
        <w:spacing w:after="0" w:line="240" w:lineRule="auto"/>
        <w:rPr>
          <w:rFonts w:ascii="Times New Roman" w:eastAsia="Times New Roman" w:hAnsi="Times New Roman" w:cs="Times New Roman"/>
          <w:szCs w:val="24"/>
          <w:highlight w:val="yellow"/>
        </w:rPr>
      </w:pPr>
      <w:r w:rsidRPr="00436EFC">
        <w:rPr>
          <w:rFonts w:ascii="Times New Roman" w:eastAsia="Times New Roman" w:hAnsi="Times New Roman" w:cs="Times New Roman"/>
          <w:color w:val="000000"/>
          <w:sz w:val="20"/>
          <w:highlight w:val="yellow"/>
        </w:rPr>
        <w:t>          </w:t>
      </w:r>
      <w:r w:rsidRPr="00436EFC">
        <w:rPr>
          <w:rFonts w:ascii="Times New Roman" w:eastAsia="Times New Roman" w:hAnsi="Times New Roman" w:cs="Times New Roman"/>
          <w:color w:val="000000"/>
          <w:sz w:val="20"/>
          <w:highlight w:val="yellow"/>
        </w:rPr>
        <w:tab/>
      </w:r>
    </w:p>
    <w:p w14:paraId="29765E3E" w14:textId="77777777" w:rsidR="00436EFC" w:rsidRPr="00436EFC" w:rsidRDefault="00436EFC" w:rsidP="00436EFC">
      <w:pPr>
        <w:spacing w:after="0" w:line="240" w:lineRule="auto"/>
        <w:rPr>
          <w:rFonts w:ascii="Times New Roman" w:eastAsia="Times New Roman" w:hAnsi="Times New Roman" w:cs="Times New Roman"/>
          <w:szCs w:val="24"/>
          <w:highlight w:val="yellow"/>
        </w:rPr>
      </w:pPr>
      <w:r w:rsidRPr="00436EFC">
        <w:rPr>
          <w:rFonts w:ascii="Times New Roman" w:eastAsia="Times New Roman" w:hAnsi="Times New Roman" w:cs="Times New Roman"/>
          <w:b/>
          <w:bCs/>
          <w:color w:val="000000"/>
          <w:sz w:val="20"/>
          <w:highlight w:val="yellow"/>
        </w:rPr>
        <w:t>CNS prophylaxis</w:t>
      </w:r>
      <w:r w:rsidRPr="00436EFC">
        <w:rPr>
          <w:rFonts w:ascii="Times New Roman" w:eastAsia="Times New Roman" w:hAnsi="Times New Roman" w:cs="Times New Roman"/>
          <w:color w:val="000000"/>
          <w:sz w:val="20"/>
          <w:highlight w:val="yellow"/>
        </w:rPr>
        <w:t xml:space="preserve">: Yes, 2 IT chemos per cycle (alternating MTX and Cytarabine) </w:t>
      </w:r>
    </w:p>
    <w:p w14:paraId="3D0A4B30" w14:textId="77777777" w:rsidR="00436EFC" w:rsidRPr="00436EFC" w:rsidRDefault="00436EFC" w:rsidP="00436EFC">
      <w:pPr>
        <w:spacing w:after="0" w:line="240" w:lineRule="auto"/>
        <w:rPr>
          <w:rFonts w:ascii="Times New Roman" w:eastAsia="Times New Roman" w:hAnsi="Times New Roman" w:cs="Times New Roman"/>
          <w:b/>
          <w:bCs/>
          <w:color w:val="000000"/>
          <w:sz w:val="20"/>
          <w:highlight w:val="yellow"/>
        </w:rPr>
      </w:pPr>
    </w:p>
    <w:p w14:paraId="4EF34209" w14:textId="77777777" w:rsidR="00436EFC" w:rsidRPr="00436EFC" w:rsidRDefault="00436EFC" w:rsidP="00436EFC">
      <w:pPr>
        <w:spacing w:after="0" w:line="240" w:lineRule="auto"/>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b/>
          <w:bCs/>
          <w:color w:val="000000"/>
          <w:sz w:val="20"/>
          <w:highlight w:val="yellow"/>
        </w:rPr>
        <w:t>Central access</w:t>
      </w:r>
      <w:r w:rsidRPr="00436EFC">
        <w:rPr>
          <w:rFonts w:ascii="Times New Roman" w:eastAsia="Times New Roman" w:hAnsi="Times New Roman" w:cs="Times New Roman"/>
          <w:color w:val="000000"/>
          <w:sz w:val="20"/>
          <w:highlight w:val="yellow"/>
        </w:rPr>
        <w:t xml:space="preserve">:  Yes, TLC IJ during first cycle, Hickman vs Double lumen Port based on SCT status </w:t>
      </w:r>
    </w:p>
    <w:p w14:paraId="653925B0" w14:textId="77777777" w:rsidR="00436EFC" w:rsidRPr="00436EFC" w:rsidRDefault="00436EFC" w:rsidP="00436EFC">
      <w:pPr>
        <w:spacing w:after="0" w:line="240" w:lineRule="auto"/>
        <w:ind w:firstLine="720"/>
        <w:rPr>
          <w:rFonts w:ascii="Times New Roman" w:eastAsia="Times New Roman" w:hAnsi="Times New Roman" w:cs="Times New Roman"/>
          <w:color w:val="000000"/>
          <w:sz w:val="20"/>
          <w:highlight w:val="yellow"/>
        </w:rPr>
      </w:pPr>
      <w:r w:rsidRPr="00436EFC">
        <w:rPr>
          <w:rFonts w:ascii="Times New Roman" w:eastAsia="Times New Roman" w:hAnsi="Times New Roman" w:cs="Times New Roman"/>
          <w:color w:val="000000"/>
          <w:sz w:val="20"/>
          <w:highlight w:val="yellow"/>
        </w:rPr>
        <w:t xml:space="preserve"> </w:t>
      </w:r>
    </w:p>
    <w:p w14:paraId="5C67C9A5" w14:textId="77777777" w:rsidR="00436EFC" w:rsidRPr="00436EFC" w:rsidRDefault="00436EFC" w:rsidP="00436EFC">
      <w:pPr>
        <w:spacing w:after="0" w:line="240" w:lineRule="auto"/>
        <w:rPr>
          <w:rFonts w:ascii="Times New Roman" w:eastAsia="Times New Roman" w:hAnsi="Times New Roman" w:cs="Times New Roman"/>
          <w:szCs w:val="24"/>
          <w:highlight w:val="yellow"/>
        </w:rPr>
      </w:pPr>
      <w:r w:rsidRPr="00436EFC">
        <w:rPr>
          <w:rFonts w:ascii="Times New Roman" w:eastAsia="Times New Roman" w:hAnsi="Times New Roman" w:cs="Times New Roman"/>
          <w:b/>
          <w:color w:val="000000"/>
          <w:sz w:val="20"/>
          <w:highlight w:val="yellow"/>
        </w:rPr>
        <w:t>Can we give outpatient</w:t>
      </w:r>
      <w:r w:rsidRPr="00436EFC">
        <w:rPr>
          <w:rFonts w:ascii="Times New Roman" w:eastAsia="Times New Roman" w:hAnsi="Times New Roman" w:cs="Times New Roman"/>
          <w:color w:val="000000"/>
          <w:sz w:val="20"/>
          <w:highlight w:val="yellow"/>
        </w:rPr>
        <w:t xml:space="preserve">: No </w:t>
      </w:r>
    </w:p>
    <w:p w14:paraId="14AFB0AF" w14:textId="77777777" w:rsidR="00436EFC" w:rsidRPr="00436EFC" w:rsidRDefault="00436EFC" w:rsidP="00436EFC">
      <w:pPr>
        <w:spacing w:after="0" w:line="240" w:lineRule="auto"/>
        <w:rPr>
          <w:rFonts w:ascii="Times New Roman" w:eastAsia="Times New Roman" w:hAnsi="Times New Roman" w:cs="Times New Roman"/>
          <w:szCs w:val="24"/>
          <w:highlight w:val="yellow"/>
        </w:rPr>
      </w:pPr>
      <w:r w:rsidRPr="00436EFC">
        <w:rPr>
          <w:rFonts w:ascii="Times New Roman" w:eastAsia="Times New Roman" w:hAnsi="Times New Roman" w:cs="Times New Roman"/>
          <w:b/>
          <w:bCs/>
          <w:color w:val="000000"/>
          <w:sz w:val="20"/>
          <w:highlight w:val="yellow"/>
        </w:rPr>
        <w:t>          </w:t>
      </w:r>
    </w:p>
    <w:p w14:paraId="3319F913" w14:textId="77777777" w:rsidR="00436EFC" w:rsidRPr="00436EFC" w:rsidRDefault="00436EFC" w:rsidP="00436EFC">
      <w:pPr>
        <w:spacing w:after="0"/>
        <w:rPr>
          <w:rFonts w:ascii="Times New Roman" w:eastAsia="Times New Roman" w:hAnsi="Times New Roman" w:cs="Times New Roman"/>
          <w:b/>
          <w:bCs/>
          <w:color w:val="000000"/>
          <w:sz w:val="20"/>
          <w:highlight w:val="yellow"/>
        </w:rPr>
      </w:pPr>
      <w:r w:rsidRPr="00436EFC">
        <w:rPr>
          <w:rFonts w:ascii="Times New Roman" w:eastAsia="Times New Roman" w:hAnsi="Times New Roman" w:cs="Times New Roman"/>
          <w:b/>
          <w:bCs/>
          <w:color w:val="000000"/>
          <w:sz w:val="20"/>
          <w:highlight w:val="yellow"/>
        </w:rPr>
        <w:t xml:space="preserve">Regimen specific: </w:t>
      </w:r>
    </w:p>
    <w:p w14:paraId="06751D08" w14:textId="77777777" w:rsidR="00436EFC" w:rsidRPr="00436EFC" w:rsidRDefault="00436EFC" w:rsidP="00436EFC">
      <w:pPr>
        <w:spacing w:after="0"/>
        <w:ind w:firstLine="720"/>
        <w:rPr>
          <w:rFonts w:ascii="Times New Roman" w:eastAsia="Times New Roman" w:hAnsi="Times New Roman" w:cs="Times New Roman"/>
          <w:b/>
          <w:bCs/>
          <w:color w:val="000000"/>
          <w:sz w:val="20"/>
          <w:highlight w:val="yellow"/>
        </w:rPr>
      </w:pPr>
      <w:r w:rsidRPr="00436EFC">
        <w:rPr>
          <w:rFonts w:ascii="Times New Roman" w:eastAsia="Times New Roman" w:hAnsi="Times New Roman" w:cs="Times New Roman"/>
          <w:bCs/>
          <w:color w:val="000000"/>
          <w:sz w:val="20"/>
          <w:highlight w:val="yellow"/>
        </w:rPr>
        <w:t xml:space="preserve">Pre treatment ECHO required </w:t>
      </w:r>
      <w:r w:rsidRPr="00436EFC">
        <w:rPr>
          <w:rFonts w:ascii="Times New Roman" w:eastAsia="Times New Roman" w:hAnsi="Times New Roman" w:cs="Times New Roman"/>
          <w:b/>
          <w:bCs/>
          <w:color w:val="000000"/>
          <w:sz w:val="20"/>
          <w:highlight w:val="yellow"/>
        </w:rPr>
        <w:tab/>
      </w:r>
    </w:p>
    <w:p w14:paraId="55E76830" w14:textId="77777777" w:rsidR="00436EFC" w:rsidRPr="00436EFC" w:rsidRDefault="00436EFC" w:rsidP="00436EFC">
      <w:pPr>
        <w:spacing w:after="0" w:line="240" w:lineRule="auto"/>
        <w:ind w:firstLine="720"/>
        <w:rPr>
          <w:rFonts w:ascii="Times New Roman" w:eastAsia="Times New Roman" w:hAnsi="Times New Roman" w:cs="Times New Roman"/>
          <w:bCs/>
          <w:color w:val="000000"/>
          <w:sz w:val="20"/>
          <w:highlight w:val="yellow"/>
        </w:rPr>
      </w:pPr>
      <w:r w:rsidRPr="00436EFC">
        <w:rPr>
          <w:rFonts w:ascii="Times New Roman" w:eastAsia="Times New Roman" w:hAnsi="Times New Roman" w:cs="Times New Roman"/>
          <w:bCs/>
          <w:color w:val="000000"/>
          <w:sz w:val="20"/>
          <w:highlight w:val="yellow"/>
        </w:rPr>
        <w:t xml:space="preserve">Monitor for constipation and neuropathy with Vincristine </w:t>
      </w:r>
    </w:p>
    <w:p w14:paraId="2994E0B1" w14:textId="77777777" w:rsidR="00436EFC" w:rsidRPr="00436EFC" w:rsidRDefault="00436EFC" w:rsidP="00436EFC">
      <w:pPr>
        <w:spacing w:after="0" w:line="240" w:lineRule="auto"/>
        <w:ind w:firstLine="720"/>
        <w:rPr>
          <w:rFonts w:ascii="Times New Roman" w:eastAsia="Times New Roman" w:hAnsi="Times New Roman" w:cs="Times New Roman"/>
          <w:bCs/>
          <w:color w:val="000000"/>
          <w:sz w:val="20"/>
          <w:highlight w:val="yellow"/>
        </w:rPr>
      </w:pPr>
      <w:r w:rsidRPr="00436EFC">
        <w:rPr>
          <w:rFonts w:ascii="Times New Roman" w:eastAsia="Times New Roman" w:hAnsi="Times New Roman" w:cs="Times New Roman"/>
          <w:bCs/>
          <w:color w:val="000000"/>
          <w:sz w:val="20"/>
          <w:highlight w:val="yellow"/>
        </w:rPr>
        <w:lastRenderedPageBreak/>
        <w:t xml:space="preserve">Monitor for Constipation and neuropathy while on Vincristine </w:t>
      </w:r>
    </w:p>
    <w:p w14:paraId="4F7CA551" w14:textId="77777777" w:rsidR="00436EFC" w:rsidRPr="00436EFC" w:rsidRDefault="00436EFC" w:rsidP="00436EFC">
      <w:pPr>
        <w:spacing w:after="0" w:line="240" w:lineRule="auto"/>
        <w:ind w:firstLine="720"/>
        <w:rPr>
          <w:rFonts w:ascii="Times New Roman" w:eastAsia="Times New Roman" w:hAnsi="Times New Roman" w:cs="Times New Roman"/>
          <w:bCs/>
          <w:color w:val="000000"/>
          <w:sz w:val="20"/>
          <w:highlight w:val="yellow"/>
        </w:rPr>
      </w:pPr>
      <w:r w:rsidRPr="00436EFC">
        <w:rPr>
          <w:rFonts w:ascii="Times New Roman" w:eastAsia="Times New Roman" w:hAnsi="Times New Roman" w:cs="Times New Roman"/>
          <w:bCs/>
          <w:color w:val="000000"/>
          <w:sz w:val="20"/>
          <w:highlight w:val="yellow"/>
        </w:rPr>
        <w:t>Dasatinib – pleural effusion. NO PPI or H2RA (e.g PEPcid) (reduces dasatinib absorption). Antacids (e.g. Tums) Ok if separated by 2 hours from dasatinib.</w:t>
      </w:r>
    </w:p>
    <w:p w14:paraId="7BDEE50C" w14:textId="77777777" w:rsidR="00436EFC" w:rsidRPr="00436EFC" w:rsidRDefault="00436EFC" w:rsidP="00436EFC">
      <w:pPr>
        <w:spacing w:after="0" w:line="240" w:lineRule="auto"/>
        <w:ind w:firstLine="720"/>
        <w:rPr>
          <w:rFonts w:ascii="Times New Roman" w:eastAsia="Times New Roman" w:hAnsi="Times New Roman" w:cs="Times New Roman"/>
          <w:bCs/>
          <w:color w:val="000000"/>
          <w:sz w:val="20"/>
          <w:highlight w:val="yellow"/>
        </w:rPr>
      </w:pPr>
      <w:r w:rsidRPr="00436EFC">
        <w:rPr>
          <w:rFonts w:ascii="Times New Roman" w:eastAsia="Times New Roman" w:hAnsi="Times New Roman" w:cs="Times New Roman"/>
          <w:bCs/>
          <w:color w:val="000000"/>
          <w:sz w:val="20"/>
          <w:highlight w:val="yellow"/>
        </w:rPr>
        <w:t>Hold PPIs 48 hours prior to high dose IV methotrexate</w:t>
      </w:r>
    </w:p>
    <w:p w14:paraId="3105E849" w14:textId="77777777" w:rsidR="00436EFC" w:rsidRPr="00C63E98" w:rsidRDefault="00436EFC" w:rsidP="00436EFC">
      <w:pPr>
        <w:spacing w:after="0" w:line="240" w:lineRule="auto"/>
        <w:ind w:firstLine="720"/>
        <w:rPr>
          <w:rFonts w:ascii="Times New Roman" w:eastAsia="Times New Roman" w:hAnsi="Times New Roman" w:cs="Times New Roman"/>
          <w:szCs w:val="24"/>
        </w:rPr>
      </w:pPr>
      <w:r w:rsidRPr="00436EFC">
        <w:rPr>
          <w:rFonts w:ascii="Times New Roman" w:eastAsia="Times New Roman" w:hAnsi="Times New Roman" w:cs="Times New Roman"/>
          <w:bCs/>
          <w:color w:val="000000"/>
          <w:sz w:val="20"/>
          <w:highlight w:val="yellow"/>
        </w:rPr>
        <w:t>Mucositis</w:t>
      </w:r>
      <w:r>
        <w:rPr>
          <w:rFonts w:ascii="Times New Roman" w:eastAsia="Times New Roman" w:hAnsi="Times New Roman" w:cs="Times New Roman"/>
          <w:bCs/>
          <w:color w:val="000000"/>
          <w:sz w:val="20"/>
        </w:rPr>
        <w:t xml:space="preserve"> </w:t>
      </w:r>
    </w:p>
    <w:p w14:paraId="68F9364B" w14:textId="23F81560" w:rsidR="00043179" w:rsidRDefault="00043179" w:rsidP="00043179">
      <w:pPr>
        <w:spacing w:after="0" w:line="240" w:lineRule="auto"/>
        <w:rPr>
          <w:rFonts w:ascii="Times New Roman" w:eastAsia="Times New Roman" w:hAnsi="Times New Roman" w:cs="Times New Roman"/>
          <w:b/>
          <w:bCs/>
          <w:color w:val="000000"/>
          <w:sz w:val="20"/>
        </w:rPr>
      </w:pPr>
    </w:p>
    <w:p w14:paraId="3BA4D442" w14:textId="77777777" w:rsidR="00043179" w:rsidRDefault="00043179" w:rsidP="00043179">
      <w:pPr>
        <w:spacing w:after="0" w:line="240" w:lineRule="auto"/>
        <w:rPr>
          <w:rFonts w:ascii="Times New Roman" w:eastAsia="Times New Roman" w:hAnsi="Times New Roman" w:cs="Times New Roman"/>
          <w:b/>
          <w:bCs/>
          <w:color w:val="000000"/>
          <w:sz w:val="20"/>
        </w:rPr>
      </w:pPr>
    </w:p>
    <w:p w14:paraId="3D6FA8DD"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FAE0BA9"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3024961" w14:textId="77777777" w:rsidR="00043179" w:rsidRDefault="00043179" w:rsidP="00043179">
      <w:pPr>
        <w:spacing w:after="0" w:line="240" w:lineRule="auto"/>
        <w:rPr>
          <w:rFonts w:ascii="Times New Roman" w:eastAsia="Times New Roman" w:hAnsi="Times New Roman" w:cs="Times New Roman"/>
          <w:b/>
          <w:bCs/>
          <w:color w:val="000000"/>
          <w:sz w:val="20"/>
        </w:rPr>
      </w:pPr>
    </w:p>
    <w:p w14:paraId="19C5F92A"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AF47B73"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030D7A5" w14:textId="77777777" w:rsidR="00043179" w:rsidRDefault="00043179" w:rsidP="00043179">
      <w:pPr>
        <w:spacing w:after="0" w:line="240" w:lineRule="auto"/>
        <w:rPr>
          <w:rFonts w:ascii="Times New Roman" w:eastAsia="Times New Roman" w:hAnsi="Times New Roman" w:cs="Times New Roman"/>
          <w:b/>
          <w:bCs/>
          <w:color w:val="000000"/>
          <w:sz w:val="20"/>
        </w:rPr>
      </w:pPr>
    </w:p>
    <w:p w14:paraId="1CCDD239" w14:textId="77777777" w:rsidR="00043179" w:rsidRDefault="00043179" w:rsidP="00043179">
      <w:pPr>
        <w:spacing w:after="0" w:line="240" w:lineRule="auto"/>
        <w:rPr>
          <w:rFonts w:ascii="Times New Roman" w:eastAsia="Times New Roman" w:hAnsi="Times New Roman" w:cs="Times New Roman"/>
          <w:b/>
          <w:bCs/>
          <w:color w:val="000000"/>
          <w:sz w:val="20"/>
        </w:rPr>
      </w:pPr>
    </w:p>
    <w:p w14:paraId="1F06A329"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CAE1630" w14:textId="77777777" w:rsidR="00043179" w:rsidRDefault="00043179" w:rsidP="00043179">
      <w:pPr>
        <w:spacing w:after="0" w:line="240" w:lineRule="auto"/>
        <w:rPr>
          <w:rFonts w:ascii="Times New Roman" w:eastAsia="Times New Roman" w:hAnsi="Times New Roman" w:cs="Times New Roman"/>
          <w:b/>
          <w:bCs/>
          <w:color w:val="000000"/>
          <w:sz w:val="20"/>
        </w:rPr>
      </w:pPr>
    </w:p>
    <w:p w14:paraId="1D96156B"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1C06584" w14:textId="77777777" w:rsidR="00043179" w:rsidRDefault="00043179" w:rsidP="00043179">
      <w:pPr>
        <w:spacing w:after="0" w:line="240" w:lineRule="auto"/>
        <w:rPr>
          <w:rFonts w:ascii="Times New Roman" w:eastAsia="Times New Roman" w:hAnsi="Times New Roman" w:cs="Times New Roman"/>
          <w:b/>
          <w:bCs/>
          <w:color w:val="000000"/>
          <w:sz w:val="20"/>
        </w:rPr>
      </w:pPr>
    </w:p>
    <w:p w14:paraId="6D0342E8" w14:textId="77777777" w:rsidR="00043179" w:rsidRDefault="00043179" w:rsidP="00043179">
      <w:pPr>
        <w:spacing w:after="0" w:line="240" w:lineRule="auto"/>
        <w:rPr>
          <w:rFonts w:ascii="Times New Roman" w:eastAsia="Times New Roman" w:hAnsi="Times New Roman" w:cs="Times New Roman"/>
          <w:b/>
          <w:bCs/>
          <w:color w:val="000000"/>
          <w:sz w:val="20"/>
        </w:rPr>
      </w:pPr>
    </w:p>
    <w:p w14:paraId="312AA2D6" w14:textId="77777777" w:rsidR="00043179" w:rsidRDefault="00043179" w:rsidP="00043179">
      <w:pPr>
        <w:spacing w:after="0" w:line="240" w:lineRule="auto"/>
        <w:rPr>
          <w:rFonts w:ascii="Times New Roman" w:eastAsia="Times New Roman" w:hAnsi="Times New Roman" w:cs="Times New Roman"/>
          <w:b/>
          <w:bCs/>
          <w:color w:val="000000"/>
          <w:sz w:val="20"/>
        </w:rPr>
      </w:pPr>
    </w:p>
    <w:p w14:paraId="4BB5BC97" w14:textId="77777777" w:rsidR="00043179" w:rsidRDefault="00043179" w:rsidP="00043179">
      <w:pPr>
        <w:spacing w:after="0" w:line="240" w:lineRule="auto"/>
        <w:rPr>
          <w:rFonts w:ascii="Times New Roman" w:eastAsia="Times New Roman" w:hAnsi="Times New Roman" w:cs="Times New Roman"/>
          <w:b/>
          <w:bCs/>
          <w:color w:val="000000"/>
          <w:sz w:val="20"/>
        </w:rPr>
      </w:pPr>
    </w:p>
    <w:p w14:paraId="1610C653" w14:textId="77777777" w:rsidR="00043179" w:rsidRDefault="00043179" w:rsidP="00043179">
      <w:pPr>
        <w:spacing w:after="0" w:line="240" w:lineRule="auto"/>
        <w:rPr>
          <w:rFonts w:ascii="Times New Roman" w:eastAsia="Times New Roman" w:hAnsi="Times New Roman" w:cs="Times New Roman"/>
          <w:b/>
          <w:bCs/>
          <w:color w:val="000000"/>
          <w:sz w:val="20"/>
        </w:rPr>
      </w:pPr>
    </w:p>
    <w:p w14:paraId="1C950CFC"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1D1FE72E"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6BF49C0F"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213EF2D"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71CB5169"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1FFF0E9A"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16DFDB53"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24EDCD88"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0D253566" w14:textId="77777777" w:rsidR="00BA01D1" w:rsidRDefault="00BA01D1" w:rsidP="00043179">
      <w:pPr>
        <w:spacing w:after="0" w:line="240" w:lineRule="auto"/>
        <w:rPr>
          <w:rFonts w:ascii="Times New Roman" w:eastAsia="Times New Roman" w:hAnsi="Times New Roman" w:cs="Times New Roman"/>
          <w:b/>
          <w:bCs/>
          <w:color w:val="5B9BD5" w:themeColor="accent1"/>
          <w:sz w:val="32"/>
          <w:szCs w:val="36"/>
          <w:u w:val="single"/>
        </w:rPr>
      </w:pPr>
    </w:p>
    <w:p w14:paraId="73EE1AD7" w14:textId="77777777" w:rsidR="00BA01D1" w:rsidRDefault="00BA01D1" w:rsidP="00043179">
      <w:pPr>
        <w:spacing w:after="0" w:line="240" w:lineRule="auto"/>
        <w:rPr>
          <w:rFonts w:ascii="Times New Roman" w:eastAsia="Times New Roman" w:hAnsi="Times New Roman" w:cs="Times New Roman"/>
          <w:b/>
          <w:bCs/>
          <w:color w:val="5B9BD5" w:themeColor="accent1"/>
          <w:sz w:val="32"/>
          <w:szCs w:val="36"/>
          <w:u w:val="single"/>
        </w:rPr>
      </w:pPr>
    </w:p>
    <w:p w14:paraId="626B3384" w14:textId="77777777" w:rsidR="00BA01D1" w:rsidRDefault="00BA01D1" w:rsidP="00043179">
      <w:pPr>
        <w:spacing w:after="0" w:line="240" w:lineRule="auto"/>
        <w:rPr>
          <w:rFonts w:ascii="Times New Roman" w:eastAsia="Times New Roman" w:hAnsi="Times New Roman" w:cs="Times New Roman"/>
          <w:b/>
          <w:bCs/>
          <w:color w:val="5B9BD5" w:themeColor="accent1"/>
          <w:sz w:val="32"/>
          <w:szCs w:val="36"/>
          <w:u w:val="single"/>
        </w:rPr>
      </w:pPr>
    </w:p>
    <w:p w14:paraId="4810CAA6" w14:textId="77777777" w:rsidR="00BA01D1" w:rsidRDefault="00BA01D1" w:rsidP="00043179">
      <w:pPr>
        <w:spacing w:after="0" w:line="240" w:lineRule="auto"/>
        <w:rPr>
          <w:rFonts w:ascii="Times New Roman" w:eastAsia="Times New Roman" w:hAnsi="Times New Roman" w:cs="Times New Roman"/>
          <w:b/>
          <w:bCs/>
          <w:color w:val="5B9BD5" w:themeColor="accent1"/>
          <w:sz w:val="32"/>
          <w:szCs w:val="36"/>
          <w:u w:val="single"/>
        </w:rPr>
      </w:pPr>
    </w:p>
    <w:p w14:paraId="4046798A" w14:textId="77777777" w:rsidR="00BA01D1" w:rsidRDefault="00BA01D1" w:rsidP="00043179">
      <w:pPr>
        <w:spacing w:after="0" w:line="240" w:lineRule="auto"/>
        <w:rPr>
          <w:rFonts w:ascii="Times New Roman" w:eastAsia="Times New Roman" w:hAnsi="Times New Roman" w:cs="Times New Roman"/>
          <w:b/>
          <w:bCs/>
          <w:color w:val="5B9BD5" w:themeColor="accent1"/>
          <w:sz w:val="32"/>
          <w:szCs w:val="36"/>
          <w:u w:val="single"/>
        </w:rPr>
      </w:pPr>
    </w:p>
    <w:p w14:paraId="33F4E693" w14:textId="77777777" w:rsidR="00BA01D1" w:rsidRDefault="00BA01D1" w:rsidP="00043179">
      <w:pPr>
        <w:spacing w:after="0" w:line="240" w:lineRule="auto"/>
        <w:rPr>
          <w:rFonts w:ascii="Times New Roman" w:eastAsia="Times New Roman" w:hAnsi="Times New Roman" w:cs="Times New Roman"/>
          <w:b/>
          <w:bCs/>
          <w:color w:val="5B9BD5" w:themeColor="accent1"/>
          <w:sz w:val="32"/>
          <w:szCs w:val="36"/>
          <w:u w:val="single"/>
        </w:rPr>
      </w:pPr>
    </w:p>
    <w:p w14:paraId="532AFE24" w14:textId="77777777" w:rsidR="00BA01D1" w:rsidRDefault="00BA01D1" w:rsidP="00043179">
      <w:pPr>
        <w:spacing w:after="0" w:line="240" w:lineRule="auto"/>
        <w:rPr>
          <w:rFonts w:ascii="Times New Roman" w:eastAsia="Times New Roman" w:hAnsi="Times New Roman" w:cs="Times New Roman"/>
          <w:b/>
          <w:bCs/>
          <w:color w:val="5B9BD5" w:themeColor="accent1"/>
          <w:sz w:val="32"/>
          <w:szCs w:val="36"/>
          <w:u w:val="single"/>
        </w:rPr>
      </w:pPr>
    </w:p>
    <w:p w14:paraId="32321E35" w14:textId="77777777" w:rsidR="00BA01D1" w:rsidRDefault="00BA01D1" w:rsidP="00043179">
      <w:pPr>
        <w:spacing w:after="0" w:line="240" w:lineRule="auto"/>
        <w:rPr>
          <w:rFonts w:ascii="Times New Roman" w:eastAsia="Times New Roman" w:hAnsi="Times New Roman" w:cs="Times New Roman"/>
          <w:b/>
          <w:bCs/>
          <w:color w:val="5B9BD5" w:themeColor="accent1"/>
          <w:sz w:val="32"/>
          <w:szCs w:val="36"/>
          <w:u w:val="single"/>
        </w:rPr>
      </w:pPr>
    </w:p>
    <w:p w14:paraId="52FD9A5D" w14:textId="77777777" w:rsidR="00BA01D1" w:rsidRDefault="00BA01D1" w:rsidP="00043179">
      <w:pPr>
        <w:spacing w:after="0" w:line="240" w:lineRule="auto"/>
        <w:rPr>
          <w:rFonts w:ascii="Times New Roman" w:eastAsia="Times New Roman" w:hAnsi="Times New Roman" w:cs="Times New Roman"/>
          <w:b/>
          <w:bCs/>
          <w:color w:val="5B9BD5" w:themeColor="accent1"/>
          <w:sz w:val="32"/>
          <w:szCs w:val="36"/>
          <w:u w:val="single"/>
        </w:rPr>
      </w:pPr>
    </w:p>
    <w:p w14:paraId="3A293C68" w14:textId="77777777" w:rsidR="00BA01D1" w:rsidRDefault="00BA01D1" w:rsidP="00043179">
      <w:pPr>
        <w:spacing w:after="0" w:line="240" w:lineRule="auto"/>
        <w:rPr>
          <w:rFonts w:ascii="Times New Roman" w:eastAsia="Times New Roman" w:hAnsi="Times New Roman" w:cs="Times New Roman"/>
          <w:b/>
          <w:bCs/>
          <w:color w:val="5B9BD5" w:themeColor="accent1"/>
          <w:sz w:val="32"/>
          <w:szCs w:val="36"/>
          <w:u w:val="single"/>
        </w:rPr>
      </w:pPr>
    </w:p>
    <w:p w14:paraId="0B268561" w14:textId="77777777" w:rsidR="00BA01D1" w:rsidRDefault="00BA01D1" w:rsidP="00043179">
      <w:pPr>
        <w:spacing w:after="0" w:line="240" w:lineRule="auto"/>
        <w:rPr>
          <w:rFonts w:ascii="Times New Roman" w:eastAsia="Times New Roman" w:hAnsi="Times New Roman" w:cs="Times New Roman"/>
          <w:b/>
          <w:bCs/>
          <w:color w:val="5B9BD5" w:themeColor="accent1"/>
          <w:sz w:val="32"/>
          <w:szCs w:val="36"/>
          <w:u w:val="single"/>
        </w:rPr>
      </w:pPr>
    </w:p>
    <w:p w14:paraId="51F28DBB" w14:textId="5EB1EEE0" w:rsidR="00043179" w:rsidRPr="00A257CE" w:rsidRDefault="00043179" w:rsidP="00043179">
      <w:pPr>
        <w:spacing w:after="0" w:line="240" w:lineRule="auto"/>
        <w:rPr>
          <w:rFonts w:ascii="Times New Roman" w:eastAsia="Times New Roman" w:hAnsi="Times New Roman" w:cs="Times New Roman"/>
          <w:color w:val="5B9BD5" w:themeColor="accent1"/>
          <w:szCs w:val="24"/>
          <w:u w:val="single"/>
        </w:rPr>
      </w:pPr>
      <w:r>
        <w:rPr>
          <w:rFonts w:ascii="Times New Roman" w:eastAsia="Times New Roman" w:hAnsi="Times New Roman" w:cs="Times New Roman"/>
          <w:b/>
          <w:bCs/>
          <w:color w:val="5B9BD5" w:themeColor="accent1"/>
          <w:sz w:val="32"/>
          <w:szCs w:val="36"/>
          <w:u w:val="single"/>
        </w:rPr>
        <w:t xml:space="preserve">Blinatumomab – </w:t>
      </w:r>
      <w:r w:rsidR="00755C0F">
        <w:rPr>
          <w:rFonts w:ascii="Times New Roman" w:eastAsia="Times New Roman" w:hAnsi="Times New Roman" w:cs="Times New Roman"/>
          <w:b/>
          <w:bCs/>
          <w:color w:val="5B9BD5" w:themeColor="accent1"/>
          <w:sz w:val="32"/>
          <w:szCs w:val="36"/>
          <w:u w:val="single"/>
        </w:rPr>
        <w:t xml:space="preserve">Relapsed/Refractory </w:t>
      </w:r>
    </w:p>
    <w:p w14:paraId="61342908" w14:textId="4CE3B008"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Leukemia Type:</w:t>
      </w:r>
      <w:r w:rsidR="00755C0F">
        <w:rPr>
          <w:rFonts w:ascii="Times New Roman" w:eastAsia="Times New Roman" w:hAnsi="Times New Roman" w:cs="Times New Roman"/>
          <w:b/>
          <w:bCs/>
          <w:color w:val="000000"/>
          <w:sz w:val="20"/>
        </w:rPr>
        <w:t xml:space="preserve"> relapsed/refractory ALL</w:t>
      </w:r>
    </w:p>
    <w:p w14:paraId="2916F98A" w14:textId="77777777" w:rsidR="00043179" w:rsidRDefault="00043179" w:rsidP="00043179">
      <w:pPr>
        <w:spacing w:after="0" w:line="240" w:lineRule="auto"/>
        <w:rPr>
          <w:rFonts w:ascii="Times New Roman" w:eastAsia="Times New Roman" w:hAnsi="Times New Roman" w:cs="Times New Roman"/>
          <w:b/>
          <w:bCs/>
          <w:color w:val="000000"/>
          <w:sz w:val="20"/>
        </w:rPr>
      </w:pPr>
    </w:p>
    <w:p w14:paraId="716FF09B" w14:textId="5F403B02" w:rsidR="00043179" w:rsidRPr="00C9473D" w:rsidRDefault="00043179" w:rsidP="00043179">
      <w:pPr>
        <w:spacing w:after="0" w:line="240" w:lineRule="auto"/>
        <w:rPr>
          <w:rFonts w:eastAsia="Times New Roman"/>
        </w:rPr>
      </w:pPr>
      <w:r>
        <w:rPr>
          <w:rFonts w:ascii="Times New Roman" w:eastAsia="Times New Roman" w:hAnsi="Times New Roman" w:cs="Times New Roman"/>
          <w:b/>
          <w:bCs/>
          <w:color w:val="000000"/>
          <w:sz w:val="20"/>
        </w:rPr>
        <w:t>Regimen: Cycle length Q</w:t>
      </w:r>
      <w:r w:rsidR="00C9473D">
        <w:rPr>
          <w:rFonts w:ascii="Times New Roman" w:eastAsia="Times New Roman" w:hAnsi="Times New Roman" w:cs="Times New Roman"/>
          <w:b/>
          <w:bCs/>
          <w:color w:val="000000"/>
          <w:sz w:val="20"/>
        </w:rPr>
        <w:t>6</w:t>
      </w:r>
      <w:r>
        <w:rPr>
          <w:rFonts w:ascii="Times New Roman" w:eastAsia="Times New Roman" w:hAnsi="Times New Roman" w:cs="Times New Roman"/>
          <w:b/>
          <w:bCs/>
          <w:color w:val="000000"/>
          <w:sz w:val="20"/>
        </w:rPr>
        <w:t xml:space="preserve"> </w:t>
      </w:r>
      <w:r w:rsidR="00C9473D">
        <w:rPr>
          <w:rFonts w:ascii="Times New Roman" w:eastAsia="Times New Roman" w:hAnsi="Times New Roman" w:cs="Times New Roman"/>
          <w:b/>
          <w:bCs/>
          <w:color w:val="000000"/>
          <w:sz w:val="20"/>
        </w:rPr>
        <w:t>weeks</w:t>
      </w:r>
      <w:r w:rsidR="00C9473D" w:rsidRPr="00755C0F">
        <w:rPr>
          <w:rFonts w:ascii="Times New Roman" w:eastAsia="Times New Roman" w:hAnsi="Times New Roman" w:cs="Times New Roman"/>
          <w:b/>
          <w:bCs/>
          <w:color w:val="000000"/>
          <w:sz w:val="20"/>
          <w:highlight w:val="yellow"/>
        </w:rPr>
        <w:t xml:space="preserve"> </w:t>
      </w:r>
      <w:r w:rsidR="00C9473D">
        <w:rPr>
          <w:rFonts w:ascii="Times New Roman" w:eastAsia="Times New Roman" w:hAnsi="Times New Roman" w:cs="Times New Roman"/>
          <w:b/>
          <w:bCs/>
          <w:color w:val="000000"/>
          <w:sz w:val="20"/>
        </w:rPr>
        <w:t>(</w:t>
      </w:r>
      <w:r w:rsidR="00C9473D" w:rsidRPr="00C9473D">
        <w:rPr>
          <w:rFonts w:ascii="Times New Roman" w:eastAsia="Times New Roman" w:hAnsi="Times New Roman" w:cs="Times New Roman"/>
          <w:b/>
          <w:bCs/>
          <w:color w:val="000000"/>
          <w:sz w:val="20"/>
        </w:rPr>
        <w:t>Kantarjian H, Stein A, Gökbuget N, Fielding AK, Schuh AC, Ribera JM, Wei A, Dombret H, Foà R, Bassan R, Arslan Ö, Sanz MA, Bergeron J, Demirkan F, Lech-Maranda E, Rambaldi A, Thomas X, Horst HA, Brüggemann M, Klapper W, Wood BL, Fleishman A, Nagorsen D, Holland C, Zimmerman Z, Topp MS. Blinatumomab versus Chemotherapy for Advanced Acute Lymphoblastic Leukemia. N Engl J Med. 2017 Mar 2;376(9):836-847. doi: 10.1056/NEJMoa1609783. PMID: 28249141; PMCID: PMC5881572.</w:t>
      </w:r>
      <w:r w:rsidRPr="00755C0F">
        <w:rPr>
          <w:rFonts w:eastAsia="Times New Roman"/>
          <w:highlight w:val="yellow"/>
        </w:rPr>
        <w:t>)</w:t>
      </w:r>
    </w:p>
    <w:p w14:paraId="6E6E6377" w14:textId="4EB26BA8" w:rsidR="00043179" w:rsidRPr="00C9473D" w:rsidRDefault="00043179" w:rsidP="00043179">
      <w:pPr>
        <w:spacing w:after="0" w:line="240" w:lineRule="auto"/>
        <w:rPr>
          <w:rFonts w:eastAsia="Times New Roman"/>
          <w:b/>
        </w:rPr>
      </w:pPr>
      <w:r w:rsidRPr="00C9473D">
        <w:rPr>
          <w:rFonts w:eastAsia="Times New Roman"/>
        </w:rPr>
        <w:tab/>
      </w:r>
      <w:r w:rsidR="00C9473D" w:rsidRPr="00C9473D">
        <w:rPr>
          <w:rFonts w:eastAsia="Times New Roman"/>
        </w:rPr>
        <w:t xml:space="preserve">Cycle 1: </w:t>
      </w:r>
      <w:r w:rsidRPr="00C9473D">
        <w:rPr>
          <w:rFonts w:eastAsia="Times New Roman"/>
          <w:b/>
        </w:rPr>
        <w:t>Blinatumomab 9 mcg/day IV every 24 hours x 7 days FOLLOWED BY</w:t>
      </w:r>
    </w:p>
    <w:p w14:paraId="1BEAC17F" w14:textId="2DD8F7DB" w:rsidR="00043179" w:rsidRPr="00C9473D" w:rsidRDefault="00043179" w:rsidP="00043179">
      <w:pPr>
        <w:spacing w:after="0" w:line="240" w:lineRule="auto"/>
        <w:rPr>
          <w:rFonts w:eastAsia="Times New Roman"/>
          <w:b/>
        </w:rPr>
      </w:pPr>
      <w:r w:rsidRPr="00C9473D">
        <w:rPr>
          <w:rFonts w:eastAsia="Times New Roman"/>
          <w:b/>
        </w:rPr>
        <w:tab/>
        <w:t>Blinatumomab 28 mcg/day IV every 24 hours x 21 days</w:t>
      </w:r>
      <w:r w:rsidR="00C9473D" w:rsidRPr="00C9473D">
        <w:rPr>
          <w:rFonts w:eastAsia="Times New Roman"/>
          <w:b/>
        </w:rPr>
        <w:t xml:space="preserve"> Followed by 14 days rest</w:t>
      </w:r>
    </w:p>
    <w:p w14:paraId="77A94EA4" w14:textId="46F10374" w:rsidR="00C9473D" w:rsidRPr="00C9473D" w:rsidRDefault="00C9473D" w:rsidP="00043179">
      <w:pPr>
        <w:spacing w:after="0" w:line="240" w:lineRule="auto"/>
        <w:rPr>
          <w:rFonts w:eastAsia="Times New Roman"/>
          <w:b/>
        </w:rPr>
      </w:pPr>
      <w:r>
        <w:rPr>
          <w:rFonts w:eastAsia="Times New Roman"/>
          <w:b/>
        </w:rPr>
        <w:tab/>
      </w:r>
      <w:r w:rsidRPr="00595908">
        <w:rPr>
          <w:rFonts w:eastAsia="Times New Roman"/>
        </w:rPr>
        <w:t xml:space="preserve">Cycle 2 and beyond: </w:t>
      </w:r>
      <w:r w:rsidRPr="00C9473D">
        <w:rPr>
          <w:rFonts w:eastAsia="Times New Roman"/>
          <w:b/>
        </w:rPr>
        <w:t>Blinatumomab 28 mcg/day IV every 24 hours x 28 days followed by 14 days rest</w:t>
      </w:r>
    </w:p>
    <w:p w14:paraId="180DE2F5" w14:textId="5B755214" w:rsidR="00043179" w:rsidRPr="001E159E" w:rsidRDefault="00043179" w:rsidP="00043179">
      <w:pPr>
        <w:spacing w:after="0" w:line="240" w:lineRule="auto"/>
        <w:rPr>
          <w:rFonts w:ascii="Times New Roman" w:eastAsia="Times New Roman" w:hAnsi="Times New Roman" w:cs="Times New Roman"/>
          <w:b/>
          <w:sz w:val="20"/>
          <w:szCs w:val="20"/>
        </w:rPr>
      </w:pPr>
      <w:r w:rsidRPr="001E159E">
        <w:rPr>
          <w:rFonts w:eastAsia="Times New Roman"/>
          <w:b/>
        </w:rPr>
        <w:tab/>
        <w:t xml:space="preserve"> </w:t>
      </w:r>
    </w:p>
    <w:p w14:paraId="67C87EDC" w14:textId="77777777" w:rsidR="00043179" w:rsidRDefault="00043179" w:rsidP="00043179">
      <w:pPr>
        <w:spacing w:after="0" w:line="240" w:lineRule="auto"/>
        <w:rPr>
          <w:rFonts w:ascii="Times New Roman" w:eastAsia="Times New Roman" w:hAnsi="Times New Roman" w:cs="Times New Roman"/>
          <w:b/>
          <w:bCs/>
          <w:color w:val="000000"/>
          <w:sz w:val="20"/>
        </w:rPr>
      </w:pPr>
    </w:p>
    <w:p w14:paraId="6C16DB70" w14:textId="7C40A722" w:rsidR="00043179" w:rsidRPr="00CC615D"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r w:rsidR="00755C0F">
        <w:rPr>
          <w:rFonts w:ascii="Times New Roman" w:eastAsia="Times New Roman" w:hAnsi="Times New Roman" w:cs="Times New Roman"/>
          <w:szCs w:val="24"/>
        </w:rPr>
        <w:t xml:space="preserve"> None, PRN only  </w:t>
      </w: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 </w:t>
      </w:r>
    </w:p>
    <w:p w14:paraId="43ED54E5" w14:textId="77777777" w:rsidR="00043179" w:rsidRDefault="00043179" w:rsidP="00043179">
      <w:pPr>
        <w:spacing w:after="0" w:line="240" w:lineRule="auto"/>
        <w:rPr>
          <w:rFonts w:ascii="Times New Roman" w:eastAsia="Times New Roman" w:hAnsi="Times New Roman" w:cs="Times New Roman"/>
          <w:color w:val="000000"/>
          <w:sz w:val="20"/>
        </w:rPr>
      </w:pPr>
    </w:p>
    <w:p w14:paraId="76482970" w14:textId="1FE9068D" w:rsidR="00755C0F" w:rsidRPr="00595908" w:rsidRDefault="00043179" w:rsidP="00043179">
      <w:pPr>
        <w:spacing w:after="0" w:line="240" w:lineRule="auto"/>
        <w:rPr>
          <w:rFonts w:eastAsia="Times New Roman"/>
        </w:rPr>
      </w:pPr>
      <w:r w:rsidRPr="00D76EE3">
        <w:rPr>
          <w:rFonts w:ascii="Times New Roman" w:eastAsia="Times New Roman" w:hAnsi="Times New Roman" w:cs="Times New Roman"/>
          <w:b/>
          <w:color w:val="000000"/>
          <w:sz w:val="20"/>
        </w:rPr>
        <w:t xml:space="preserve">Supportive Care: </w:t>
      </w:r>
      <w:r>
        <w:rPr>
          <w:rFonts w:ascii="Times New Roman" w:eastAsia="Times New Roman" w:hAnsi="Times New Roman" w:cs="Times New Roman"/>
          <w:color w:val="000000"/>
          <w:sz w:val="20"/>
        </w:rPr>
        <w:t xml:space="preserve"> </w:t>
      </w:r>
      <w:r w:rsidR="00C62CCA">
        <w:rPr>
          <w:rFonts w:ascii="Times New Roman" w:eastAsia="Times New Roman" w:hAnsi="Times New Roman" w:cs="Times New Roman"/>
          <w:color w:val="000000"/>
          <w:sz w:val="20"/>
        </w:rPr>
        <w:t>Prephase for BMBx blast &gt;50% or peripheral blast &gt;15K</w:t>
      </w:r>
      <w:r w:rsidR="006405E7">
        <w:rPr>
          <w:rFonts w:ascii="Times New Roman" w:eastAsia="Times New Roman" w:hAnsi="Times New Roman" w:cs="Times New Roman"/>
          <w:color w:val="000000"/>
          <w:sz w:val="20"/>
        </w:rPr>
        <w:t xml:space="preserve">: </w:t>
      </w:r>
      <w:r w:rsidR="00755C0F" w:rsidRPr="00595908">
        <w:rPr>
          <w:rFonts w:eastAsia="Times New Roman"/>
        </w:rPr>
        <w:t xml:space="preserve">Dexamethasone 20 mg PO daily </w:t>
      </w:r>
      <w:r w:rsidR="006405E7" w:rsidRPr="00595908">
        <w:rPr>
          <w:rFonts w:eastAsia="Times New Roman"/>
        </w:rPr>
        <w:t xml:space="preserve">x </w:t>
      </w:r>
      <w:r w:rsidR="00755C0F" w:rsidRPr="00595908">
        <w:rPr>
          <w:rFonts w:eastAsia="Times New Roman"/>
        </w:rPr>
        <w:t>3-5 day for de-bulking prior to initiation</w:t>
      </w:r>
    </w:p>
    <w:p w14:paraId="349FCF90" w14:textId="3B6E1F3E" w:rsidR="00043179" w:rsidRPr="00595908" w:rsidRDefault="00755C0F" w:rsidP="00043179">
      <w:pPr>
        <w:spacing w:after="0" w:line="240" w:lineRule="auto"/>
        <w:rPr>
          <w:rFonts w:eastAsia="Times New Roman"/>
        </w:rPr>
      </w:pPr>
      <w:r w:rsidRPr="00595908">
        <w:rPr>
          <w:rFonts w:eastAsia="Times New Roman"/>
        </w:rPr>
        <w:t>Dexamethasone 20 mg IV 30 minutes prior to day 1 infusion and then 30 minutes prior to dose increases</w:t>
      </w:r>
    </w:p>
    <w:p w14:paraId="4D53C9B3" w14:textId="77777777" w:rsidR="00755C0F" w:rsidRPr="00766851" w:rsidRDefault="00755C0F" w:rsidP="00043179">
      <w:pPr>
        <w:spacing w:after="0" w:line="240" w:lineRule="auto"/>
        <w:rPr>
          <w:rFonts w:ascii="Times New Roman" w:eastAsia="Times New Roman" w:hAnsi="Times New Roman" w:cs="Times New Roman"/>
          <w:b/>
          <w:bCs/>
          <w:color w:val="000000"/>
          <w:sz w:val="20"/>
        </w:rPr>
      </w:pPr>
    </w:p>
    <w:p w14:paraId="71EA8760" w14:textId="11AE6C44"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lastRenderedPageBreak/>
        <w:t>Antimicrobial prophylaxis</w:t>
      </w:r>
      <w:r w:rsidRPr="00766851">
        <w:rPr>
          <w:rFonts w:ascii="Times New Roman" w:eastAsia="Times New Roman" w:hAnsi="Times New Roman" w:cs="Times New Roman"/>
          <w:color w:val="000000"/>
          <w:sz w:val="20"/>
        </w:rPr>
        <w:t xml:space="preserve">: </w:t>
      </w:r>
      <w:r w:rsidR="000B4797">
        <w:rPr>
          <w:rFonts w:ascii="Times New Roman" w:eastAsia="Times New Roman" w:hAnsi="Times New Roman" w:cs="Times New Roman"/>
          <w:color w:val="000000"/>
          <w:sz w:val="20"/>
        </w:rPr>
        <w:t xml:space="preserve">Valtrex and PCP (Bactrim preferred) </w:t>
      </w:r>
      <w:r w:rsidR="000B4797" w:rsidRPr="00766851">
        <w:rPr>
          <w:rFonts w:ascii="Times New Roman" w:eastAsia="Times New Roman" w:hAnsi="Times New Roman" w:cs="Times New Roman"/>
          <w:color w:val="000000"/>
          <w:sz w:val="20"/>
        </w:rPr>
        <w:t xml:space="preserve"> </w:t>
      </w:r>
      <w:r w:rsidR="000B4797">
        <w:rPr>
          <w:rFonts w:ascii="Times New Roman" w:eastAsia="Times New Roman" w:hAnsi="Times New Roman" w:cs="Times New Roman"/>
          <w:color w:val="000000"/>
          <w:sz w:val="20"/>
        </w:rPr>
        <w:t>. No Levaquin or fluconazole 200 mg unless neutropenic at time of discharge.</w:t>
      </w:r>
    </w:p>
    <w:p w14:paraId="4D586A55" w14:textId="77777777" w:rsidR="00043179" w:rsidRPr="00766851" w:rsidRDefault="00043179" w:rsidP="00043179">
      <w:pPr>
        <w:spacing w:after="0" w:line="240" w:lineRule="auto"/>
        <w:rPr>
          <w:rFonts w:ascii="Times New Roman" w:eastAsia="Times New Roman" w:hAnsi="Times New Roman" w:cs="Times New Roman"/>
          <w:szCs w:val="24"/>
        </w:rPr>
      </w:pPr>
    </w:p>
    <w:p w14:paraId="53F40D7A" w14:textId="1475502E" w:rsidR="00043179"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00755C0F">
        <w:rPr>
          <w:rFonts w:ascii="Times New Roman" w:eastAsia="Times New Roman" w:hAnsi="Times New Roman" w:cs="Times New Roman"/>
          <w:color w:val="000000"/>
          <w:sz w:val="20"/>
        </w:rPr>
        <w:t xml:space="preserve">:  Yes, </w:t>
      </w:r>
      <w:commentRangeStart w:id="7"/>
      <w:r w:rsidR="006405E7">
        <w:rPr>
          <w:rFonts w:ascii="Times New Roman" w:eastAsia="Times New Roman" w:hAnsi="Times New Roman" w:cs="Times New Roman"/>
          <w:color w:val="000000"/>
          <w:sz w:val="20"/>
        </w:rPr>
        <w:t xml:space="preserve">induction cycle only  </w:t>
      </w:r>
      <w:commentRangeEnd w:id="7"/>
      <w:r w:rsidR="006405E7">
        <w:rPr>
          <w:rStyle w:val="CommentReference"/>
        </w:rPr>
        <w:commentReference w:id="7"/>
      </w:r>
    </w:p>
    <w:p w14:paraId="54B5EFEA" w14:textId="77777777" w:rsidR="00043179" w:rsidRPr="00167A62" w:rsidRDefault="00043179" w:rsidP="00043179">
      <w:pPr>
        <w:spacing w:after="0" w:line="240" w:lineRule="auto"/>
        <w:rPr>
          <w:rFonts w:ascii="Times New Roman" w:eastAsia="Times New Roman" w:hAnsi="Times New Roman" w:cs="Times New Roman"/>
          <w:szCs w:val="24"/>
        </w:rPr>
      </w:pPr>
    </w:p>
    <w:p w14:paraId="62C1C1BE"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No</w:t>
      </w:r>
    </w:p>
    <w:p w14:paraId="3E3278C8"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1505392" w14:textId="4995447D"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w:t>
      </w:r>
      <w:r w:rsidR="00755C0F">
        <w:rPr>
          <w:rFonts w:ascii="Times New Roman" w:eastAsia="Times New Roman" w:hAnsi="Times New Roman" w:cs="Times New Roman"/>
          <w:color w:val="000000"/>
          <w:sz w:val="20"/>
        </w:rPr>
        <w:t xml:space="preserve">daily CMP and CBC with diff while inpatient; </w:t>
      </w:r>
      <w:r>
        <w:rPr>
          <w:rFonts w:ascii="Times New Roman" w:eastAsia="Times New Roman" w:hAnsi="Times New Roman" w:cs="Times New Roman"/>
          <w:color w:val="000000"/>
          <w:sz w:val="20"/>
        </w:rPr>
        <w:t xml:space="preserve"> CBC w diff, CMP </w:t>
      </w:r>
      <w:r w:rsidR="00755C0F">
        <w:rPr>
          <w:rFonts w:ascii="Times New Roman" w:eastAsia="Times New Roman" w:hAnsi="Times New Roman" w:cs="Times New Roman"/>
          <w:color w:val="000000"/>
          <w:sz w:val="20"/>
        </w:rPr>
        <w:t xml:space="preserve">with bag changes as outpatient </w:t>
      </w:r>
    </w:p>
    <w:p w14:paraId="71A2C361" w14:textId="77777777" w:rsidR="00043179" w:rsidRDefault="00043179" w:rsidP="00043179">
      <w:pPr>
        <w:spacing w:after="0" w:line="240" w:lineRule="auto"/>
        <w:rPr>
          <w:rFonts w:ascii="Times New Roman" w:eastAsia="Times New Roman" w:hAnsi="Times New Roman" w:cs="Times New Roman"/>
          <w:color w:val="000000"/>
          <w:sz w:val="20"/>
        </w:rPr>
      </w:pPr>
    </w:p>
    <w:p w14:paraId="0C2E5B0D" w14:textId="6B20C05A" w:rsidR="00043179" w:rsidRPr="00766851" w:rsidRDefault="00770E16"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 BMBx</w:t>
      </w:r>
      <w:r w:rsidR="00043179">
        <w:rPr>
          <w:rFonts w:ascii="Times New Roman" w:eastAsia="Times New Roman" w:hAnsi="Times New Roman" w:cs="Times New Roman"/>
          <w:color w:val="000000"/>
          <w:sz w:val="20"/>
        </w:rPr>
        <w:t xml:space="preserve">: </w:t>
      </w:r>
      <w:r w:rsidR="00755C0F">
        <w:rPr>
          <w:rFonts w:ascii="Times New Roman" w:eastAsia="Times New Roman" w:hAnsi="Times New Roman" w:cs="Times New Roman"/>
          <w:color w:val="000000"/>
          <w:sz w:val="20"/>
        </w:rPr>
        <w:t>After D28, prior to cycle 2</w:t>
      </w:r>
    </w:p>
    <w:p w14:paraId="6967AA1B"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48F5CA57" w14:textId="638C20A2"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sidR="00C62CCA">
        <w:rPr>
          <w:rFonts w:ascii="Times New Roman" w:eastAsia="Times New Roman" w:hAnsi="Times New Roman" w:cs="Times New Roman"/>
          <w:color w:val="000000"/>
          <w:sz w:val="20"/>
        </w:rPr>
        <w:t xml:space="preserve">: Per Primary oncologist, scheduled between cycles </w:t>
      </w:r>
    </w:p>
    <w:p w14:paraId="1860411A"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3FAE3F96" w14:textId="39EEB5B1"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sidR="00F61105">
        <w:rPr>
          <w:rFonts w:ascii="Times New Roman" w:eastAsia="Times New Roman" w:hAnsi="Times New Roman" w:cs="Times New Roman"/>
          <w:color w:val="000000"/>
          <w:sz w:val="20"/>
        </w:rPr>
        <w:t xml:space="preserve">: </w:t>
      </w:r>
      <w:r w:rsidRPr="00F61105">
        <w:rPr>
          <w:rFonts w:ascii="Times New Roman" w:eastAsia="Times New Roman" w:hAnsi="Times New Roman" w:cs="Times New Roman"/>
          <w:color w:val="000000"/>
          <w:sz w:val="20"/>
        </w:rPr>
        <w:t>Yes</w:t>
      </w:r>
      <w:r w:rsidR="00F61105">
        <w:rPr>
          <w:rFonts w:ascii="Times New Roman" w:eastAsia="Times New Roman" w:hAnsi="Times New Roman" w:cs="Times New Roman"/>
          <w:color w:val="000000"/>
          <w:sz w:val="20"/>
        </w:rPr>
        <w:t>, Port or triple lumen Hickman (NO PICC)</w:t>
      </w:r>
      <w:r>
        <w:rPr>
          <w:rFonts w:ascii="Times New Roman" w:eastAsia="Times New Roman" w:hAnsi="Times New Roman" w:cs="Times New Roman"/>
          <w:color w:val="000000"/>
          <w:sz w:val="20"/>
        </w:rPr>
        <w:t xml:space="preserve"> </w:t>
      </w:r>
    </w:p>
    <w:p w14:paraId="1ACA3FBA"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5BFB7B11" w14:textId="0D1E9031" w:rsidR="00043179" w:rsidRPr="00755C0F" w:rsidRDefault="00043179" w:rsidP="00043179">
      <w:pPr>
        <w:spacing w:after="0" w:line="240" w:lineRule="auto"/>
        <w:rPr>
          <w:rFonts w:ascii="Times New Roman" w:eastAsia="Times New Roman" w:hAnsi="Times New Roman" w:cs="Times New Roman"/>
          <w:color w:val="000000"/>
          <w:sz w:val="20"/>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xml:space="preserve">: Yes, </w:t>
      </w:r>
      <w:r w:rsidR="00755C0F">
        <w:rPr>
          <w:rFonts w:ascii="Times New Roman" w:eastAsia="Times New Roman" w:hAnsi="Times New Roman" w:cs="Times New Roman"/>
          <w:color w:val="000000"/>
          <w:sz w:val="20"/>
        </w:rPr>
        <w:t xml:space="preserve">Cycle 1 after day 9 or </w:t>
      </w:r>
      <w:r>
        <w:rPr>
          <w:rFonts w:ascii="Times New Roman" w:eastAsia="Times New Roman" w:hAnsi="Times New Roman" w:cs="Times New Roman"/>
          <w:color w:val="000000"/>
          <w:sz w:val="20"/>
        </w:rPr>
        <w:t>cycle 2</w:t>
      </w:r>
      <w:r w:rsidR="00755C0F">
        <w:rPr>
          <w:rFonts w:ascii="Times New Roman" w:eastAsia="Times New Roman" w:hAnsi="Times New Roman" w:cs="Times New Roman"/>
          <w:color w:val="000000"/>
          <w:sz w:val="20"/>
        </w:rPr>
        <w:t xml:space="preserve"> after day 2</w:t>
      </w:r>
      <w:r>
        <w:rPr>
          <w:rFonts w:ascii="Times New Roman" w:eastAsia="Times New Roman" w:hAnsi="Times New Roman" w:cs="Times New Roman"/>
          <w:color w:val="000000"/>
          <w:sz w:val="20"/>
        </w:rPr>
        <w:t xml:space="preserve"> (if no neurologic toxicities</w:t>
      </w:r>
      <w:r w:rsidR="00755C0F">
        <w:rPr>
          <w:rFonts w:ascii="Times New Roman" w:eastAsia="Times New Roman" w:hAnsi="Times New Roman" w:cs="Times New Roman"/>
          <w:color w:val="000000"/>
          <w:sz w:val="20"/>
        </w:rPr>
        <w:t>/CRS</w:t>
      </w:r>
      <w:r>
        <w:rPr>
          <w:rFonts w:ascii="Times New Roman" w:eastAsia="Times New Roman" w:hAnsi="Times New Roman" w:cs="Times New Roman"/>
          <w:color w:val="000000"/>
          <w:sz w:val="20"/>
        </w:rPr>
        <w:t xml:space="preserve">) </w:t>
      </w:r>
    </w:p>
    <w:p w14:paraId="59AD135D"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5FCCCEF8" w14:textId="77777777" w:rsidR="00043179" w:rsidRDefault="00043179" w:rsidP="00043179">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 xml:space="preserve">: </w:t>
      </w:r>
    </w:p>
    <w:p w14:paraId="4F2CE76B" w14:textId="77777777" w:rsidR="00043179" w:rsidRPr="008B00AC"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ab/>
      </w:r>
      <w:r w:rsidRPr="008B00AC">
        <w:rPr>
          <w:rFonts w:ascii="Times New Roman" w:eastAsia="Times New Roman" w:hAnsi="Times New Roman" w:cs="Times New Roman"/>
          <w:color w:val="000000"/>
          <w:sz w:val="20"/>
        </w:rPr>
        <w:t xml:space="preserve">Evaluate Hepatitis serologies </w:t>
      </w:r>
    </w:p>
    <w:p w14:paraId="08B6E039" w14:textId="06D7FDE2" w:rsidR="00043179" w:rsidRPr="008B00AC" w:rsidRDefault="00C62CCA"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Full</w:t>
      </w:r>
      <w:r w:rsidR="00043179" w:rsidRPr="008B00AC">
        <w:rPr>
          <w:rFonts w:ascii="Times New Roman" w:eastAsia="Times New Roman" w:hAnsi="Times New Roman" w:cs="Times New Roman"/>
          <w:color w:val="000000"/>
          <w:sz w:val="20"/>
        </w:rPr>
        <w:t xml:space="preserve"> neuro exam </w:t>
      </w:r>
      <w:r>
        <w:rPr>
          <w:rFonts w:ascii="Times New Roman" w:eastAsia="Times New Roman" w:hAnsi="Times New Roman" w:cs="Times New Roman"/>
          <w:color w:val="000000"/>
          <w:sz w:val="20"/>
        </w:rPr>
        <w:t>daily while inpatient</w:t>
      </w:r>
      <w:r w:rsidR="00043179" w:rsidRPr="008B00AC">
        <w:rPr>
          <w:rFonts w:ascii="Times New Roman" w:eastAsia="Times New Roman" w:hAnsi="Times New Roman" w:cs="Times New Roman"/>
          <w:color w:val="000000"/>
          <w:sz w:val="20"/>
        </w:rPr>
        <w:t xml:space="preserve"> </w:t>
      </w:r>
    </w:p>
    <w:p w14:paraId="6AC490D8" w14:textId="77777777" w:rsidR="00043179" w:rsidRDefault="00043179" w:rsidP="00043179">
      <w:pPr>
        <w:spacing w:after="0" w:line="240" w:lineRule="auto"/>
        <w:rPr>
          <w:rFonts w:ascii="Times New Roman" w:eastAsia="Times New Roman" w:hAnsi="Times New Roman" w:cs="Times New Roman"/>
          <w:b/>
          <w:color w:val="000000"/>
          <w:sz w:val="20"/>
        </w:rPr>
      </w:pPr>
    </w:p>
    <w:p w14:paraId="31905A96" w14:textId="77777777" w:rsidR="00C9473D" w:rsidRDefault="00C9473D">
      <w:pPr>
        <w:spacing w:after="160" w:line="259" w:lineRule="auto"/>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br w:type="page"/>
      </w:r>
    </w:p>
    <w:p w14:paraId="09F00BD8" w14:textId="0C5EF792" w:rsidR="00C9473D" w:rsidRPr="00A257CE" w:rsidRDefault="00C9473D" w:rsidP="00C9473D">
      <w:pPr>
        <w:spacing w:after="0" w:line="240" w:lineRule="auto"/>
        <w:rPr>
          <w:rFonts w:ascii="Times New Roman" w:eastAsia="Times New Roman" w:hAnsi="Times New Roman" w:cs="Times New Roman"/>
          <w:color w:val="5B9BD5" w:themeColor="accent1"/>
          <w:szCs w:val="24"/>
          <w:u w:val="single"/>
        </w:rPr>
      </w:pPr>
      <w:r>
        <w:rPr>
          <w:rFonts w:ascii="Times New Roman" w:eastAsia="Times New Roman" w:hAnsi="Times New Roman" w:cs="Times New Roman"/>
          <w:b/>
          <w:bCs/>
          <w:color w:val="5B9BD5" w:themeColor="accent1"/>
          <w:sz w:val="32"/>
          <w:szCs w:val="36"/>
          <w:u w:val="single"/>
        </w:rPr>
        <w:lastRenderedPageBreak/>
        <w:t xml:space="preserve">Blinatumomab – MRD+ </w:t>
      </w:r>
    </w:p>
    <w:p w14:paraId="5903030B" w14:textId="671E3B74" w:rsidR="00C9473D" w:rsidRDefault="00C9473D" w:rsidP="00C9473D">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Leukemia Type: ALL, MRD+</w:t>
      </w:r>
    </w:p>
    <w:p w14:paraId="6398AD93" w14:textId="77777777" w:rsidR="00C9473D" w:rsidRDefault="00C9473D" w:rsidP="00C9473D">
      <w:pPr>
        <w:spacing w:after="0" w:line="240" w:lineRule="auto"/>
        <w:rPr>
          <w:rFonts w:ascii="Times New Roman" w:eastAsia="Times New Roman" w:hAnsi="Times New Roman" w:cs="Times New Roman"/>
          <w:b/>
          <w:bCs/>
          <w:color w:val="000000"/>
          <w:sz w:val="20"/>
        </w:rPr>
      </w:pPr>
    </w:p>
    <w:p w14:paraId="7347CA33" w14:textId="225976AC" w:rsidR="00C9473D" w:rsidRPr="00C9473D" w:rsidRDefault="00C9473D" w:rsidP="00C9473D">
      <w:pPr>
        <w:spacing w:after="0" w:line="240" w:lineRule="auto"/>
        <w:rPr>
          <w:rFonts w:eastAsia="Times New Roman"/>
        </w:rPr>
      </w:pPr>
      <w:r>
        <w:rPr>
          <w:rFonts w:ascii="Times New Roman" w:eastAsia="Times New Roman" w:hAnsi="Times New Roman" w:cs="Times New Roman"/>
          <w:b/>
          <w:bCs/>
          <w:color w:val="000000"/>
          <w:sz w:val="20"/>
        </w:rPr>
        <w:t>Regimen: Cycle length Q6 weeks</w:t>
      </w:r>
      <w:r w:rsidRPr="00755C0F">
        <w:rPr>
          <w:rFonts w:ascii="Times New Roman" w:eastAsia="Times New Roman" w:hAnsi="Times New Roman" w:cs="Times New Roman"/>
          <w:b/>
          <w:bCs/>
          <w:color w:val="000000"/>
          <w:sz w:val="20"/>
          <w:highlight w:val="yellow"/>
        </w:rPr>
        <w:t>(</w:t>
      </w:r>
      <w:r w:rsidRPr="00C9473D">
        <w:rPr>
          <w:rFonts w:eastAsia="Times New Roman"/>
        </w:rPr>
        <w:t>Gökbuget N, Dombret H, Bonifacio M, Reichle A, Graux C, Faul C, Diedrich H, Topp MS, Brüggemann M, Horst HA, Havelange V, Stieglmaier J, Wessels H, Haddad V, Benjamin JE, Zugmaier G, Nagorsen D, Bargou RC. Blinatumomab for minimal residual disease in adults with B-cell precursor acute lymphoblastic leukemia. Blood. 2018 Apr 5;131(14):1522-1531. doi: 10.1182/blood-2017-08-798322. Epub 2018 Jan 22. Erratum in: Blood. 2019 Jun 13;133(24):2625. PMID: 29358182; PMCID: PMC6027091.</w:t>
      </w:r>
      <w:r w:rsidRPr="00755C0F">
        <w:rPr>
          <w:rFonts w:eastAsia="Times New Roman"/>
          <w:highlight w:val="yellow"/>
        </w:rPr>
        <w:t>)</w:t>
      </w:r>
    </w:p>
    <w:p w14:paraId="387DA857" w14:textId="6D4D8D4A" w:rsidR="00C9473D" w:rsidRPr="00C9473D" w:rsidRDefault="00C9473D" w:rsidP="00C9473D">
      <w:pPr>
        <w:spacing w:after="0" w:line="240" w:lineRule="auto"/>
        <w:rPr>
          <w:rFonts w:eastAsia="Times New Roman"/>
          <w:b/>
        </w:rPr>
      </w:pPr>
      <w:r w:rsidRPr="00C9473D">
        <w:rPr>
          <w:rFonts w:eastAsia="Times New Roman"/>
        </w:rPr>
        <w:tab/>
      </w:r>
      <w:r w:rsidRPr="00C9473D">
        <w:rPr>
          <w:rFonts w:eastAsia="Times New Roman"/>
          <w:b/>
        </w:rPr>
        <w:t>Blinatumomab 28 mcg/day IV every 24 hours x 28 days followed by 14 days rest</w:t>
      </w:r>
    </w:p>
    <w:p w14:paraId="47AFE9DF" w14:textId="77777777" w:rsidR="00C9473D" w:rsidRPr="001E159E" w:rsidRDefault="00C9473D" w:rsidP="00C9473D">
      <w:pPr>
        <w:spacing w:after="0" w:line="240" w:lineRule="auto"/>
        <w:rPr>
          <w:rFonts w:ascii="Times New Roman" w:eastAsia="Times New Roman" w:hAnsi="Times New Roman" w:cs="Times New Roman"/>
          <w:b/>
          <w:sz w:val="20"/>
          <w:szCs w:val="20"/>
        </w:rPr>
      </w:pPr>
      <w:r w:rsidRPr="001E159E">
        <w:rPr>
          <w:rFonts w:eastAsia="Times New Roman"/>
          <w:b/>
        </w:rPr>
        <w:tab/>
        <w:t xml:space="preserve"> </w:t>
      </w:r>
    </w:p>
    <w:p w14:paraId="42ABE8CD" w14:textId="77777777" w:rsidR="00C9473D" w:rsidRDefault="00C9473D" w:rsidP="00C9473D">
      <w:pPr>
        <w:spacing w:after="0" w:line="240" w:lineRule="auto"/>
        <w:rPr>
          <w:rFonts w:ascii="Times New Roman" w:eastAsia="Times New Roman" w:hAnsi="Times New Roman" w:cs="Times New Roman"/>
          <w:b/>
          <w:bCs/>
          <w:color w:val="000000"/>
          <w:sz w:val="20"/>
        </w:rPr>
      </w:pPr>
    </w:p>
    <w:p w14:paraId="580EE3AD" w14:textId="77777777" w:rsidR="00C9473D" w:rsidRPr="00CC615D" w:rsidRDefault="00C9473D" w:rsidP="00C9473D">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r>
        <w:rPr>
          <w:rFonts w:ascii="Times New Roman" w:eastAsia="Times New Roman" w:hAnsi="Times New Roman" w:cs="Times New Roman"/>
          <w:szCs w:val="24"/>
        </w:rPr>
        <w:t xml:space="preserve"> None, PRN only  </w:t>
      </w: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 xml:space="preserve"> </w:t>
      </w:r>
    </w:p>
    <w:p w14:paraId="4E415091" w14:textId="77777777" w:rsidR="00C9473D" w:rsidRDefault="00C9473D" w:rsidP="00C9473D">
      <w:pPr>
        <w:spacing w:after="0" w:line="240" w:lineRule="auto"/>
        <w:rPr>
          <w:rFonts w:ascii="Times New Roman" w:eastAsia="Times New Roman" w:hAnsi="Times New Roman" w:cs="Times New Roman"/>
          <w:color w:val="000000"/>
          <w:sz w:val="20"/>
        </w:rPr>
      </w:pPr>
    </w:p>
    <w:p w14:paraId="75392881" w14:textId="7BBF9B89" w:rsidR="00C9473D" w:rsidRPr="00984AD8" w:rsidRDefault="00C9473D" w:rsidP="00C9473D">
      <w:pPr>
        <w:spacing w:after="0" w:line="240" w:lineRule="auto"/>
        <w:rPr>
          <w:rFonts w:eastAsia="Times New Roman"/>
        </w:rPr>
      </w:pPr>
      <w:r w:rsidRPr="00D76EE3">
        <w:rPr>
          <w:rFonts w:ascii="Times New Roman" w:eastAsia="Times New Roman" w:hAnsi="Times New Roman" w:cs="Times New Roman"/>
          <w:b/>
          <w:color w:val="000000"/>
          <w:sz w:val="20"/>
        </w:rPr>
        <w:t xml:space="preserve">Supportive Care: </w:t>
      </w:r>
      <w:r>
        <w:rPr>
          <w:rFonts w:ascii="Times New Roman" w:eastAsia="Times New Roman" w:hAnsi="Times New Roman" w:cs="Times New Roman"/>
          <w:color w:val="000000"/>
          <w:sz w:val="20"/>
        </w:rPr>
        <w:t xml:space="preserve"> </w:t>
      </w:r>
      <w:r w:rsidRPr="00984AD8">
        <w:rPr>
          <w:rFonts w:eastAsia="Times New Roman"/>
        </w:rPr>
        <w:t xml:space="preserve">Dexamethasone </w:t>
      </w:r>
      <w:r w:rsidR="000B4797">
        <w:rPr>
          <w:rFonts w:eastAsia="Times New Roman"/>
        </w:rPr>
        <w:t>16</w:t>
      </w:r>
      <w:r w:rsidRPr="00984AD8">
        <w:rPr>
          <w:rFonts w:eastAsia="Times New Roman"/>
        </w:rPr>
        <w:t xml:space="preserve"> mg IV 30 minutes prior to day 1 infusion and then 30 minutes prior to dose increases</w:t>
      </w:r>
    </w:p>
    <w:p w14:paraId="2CD3E323" w14:textId="77777777" w:rsidR="00C9473D" w:rsidRPr="00766851" w:rsidRDefault="00C9473D" w:rsidP="00C9473D">
      <w:pPr>
        <w:spacing w:after="0" w:line="240" w:lineRule="auto"/>
        <w:rPr>
          <w:rFonts w:ascii="Times New Roman" w:eastAsia="Times New Roman" w:hAnsi="Times New Roman" w:cs="Times New Roman"/>
          <w:b/>
          <w:bCs/>
          <w:color w:val="000000"/>
          <w:sz w:val="20"/>
        </w:rPr>
      </w:pPr>
    </w:p>
    <w:p w14:paraId="57BD7C5F" w14:textId="79B8294F" w:rsidR="00C9473D" w:rsidRDefault="00C9473D" w:rsidP="00C9473D">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sidR="000B4797">
        <w:rPr>
          <w:rFonts w:ascii="Times New Roman" w:eastAsia="Times New Roman" w:hAnsi="Times New Roman" w:cs="Times New Roman"/>
          <w:color w:val="000000"/>
          <w:sz w:val="20"/>
        </w:rPr>
        <w:t xml:space="preserve">Valtrex and PCP </w:t>
      </w:r>
      <w:r>
        <w:rPr>
          <w:rFonts w:ascii="Times New Roman" w:eastAsia="Times New Roman" w:hAnsi="Times New Roman" w:cs="Times New Roman"/>
          <w:color w:val="000000"/>
          <w:sz w:val="20"/>
        </w:rPr>
        <w:t>(Bactrim pref</w:t>
      </w:r>
      <w:r w:rsidR="000B4797">
        <w:rPr>
          <w:rFonts w:ascii="Times New Roman" w:eastAsia="Times New Roman" w:hAnsi="Times New Roman" w:cs="Times New Roman"/>
          <w:color w:val="000000"/>
          <w:sz w:val="20"/>
        </w:rPr>
        <w:t>erred</w:t>
      </w:r>
      <w:r>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 xml:space="preserve"> </w:t>
      </w:r>
      <w:r w:rsidR="000B4797">
        <w:rPr>
          <w:rFonts w:ascii="Times New Roman" w:eastAsia="Times New Roman" w:hAnsi="Times New Roman" w:cs="Times New Roman"/>
          <w:color w:val="000000"/>
          <w:sz w:val="20"/>
        </w:rPr>
        <w:t>. No Levaquin or fluconazole 200 mg unless neutropenic at time of discharge.</w:t>
      </w:r>
    </w:p>
    <w:p w14:paraId="1B592D5E" w14:textId="77777777" w:rsidR="00C9473D" w:rsidRPr="00766851" w:rsidRDefault="00C9473D" w:rsidP="00C9473D">
      <w:pPr>
        <w:spacing w:after="0" w:line="240" w:lineRule="auto"/>
        <w:rPr>
          <w:rFonts w:ascii="Times New Roman" w:eastAsia="Times New Roman" w:hAnsi="Times New Roman" w:cs="Times New Roman"/>
          <w:szCs w:val="24"/>
        </w:rPr>
      </w:pPr>
    </w:p>
    <w:p w14:paraId="472E355B" w14:textId="4B05445E" w:rsidR="00C9473D" w:rsidRDefault="00C9473D" w:rsidP="00C9473D">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No</w:t>
      </w:r>
      <w:commentRangeStart w:id="8"/>
      <w:r>
        <w:rPr>
          <w:rFonts w:ascii="Times New Roman" w:eastAsia="Times New Roman" w:hAnsi="Times New Roman" w:cs="Times New Roman"/>
          <w:color w:val="000000"/>
          <w:sz w:val="20"/>
        </w:rPr>
        <w:t xml:space="preserve">  </w:t>
      </w:r>
      <w:commentRangeEnd w:id="8"/>
      <w:r>
        <w:rPr>
          <w:rStyle w:val="CommentReference"/>
        </w:rPr>
        <w:commentReference w:id="8"/>
      </w:r>
    </w:p>
    <w:p w14:paraId="52C1C577" w14:textId="77777777" w:rsidR="00C9473D" w:rsidRPr="00167A62" w:rsidRDefault="00C9473D" w:rsidP="00C9473D">
      <w:pPr>
        <w:spacing w:after="0" w:line="240" w:lineRule="auto"/>
        <w:rPr>
          <w:rFonts w:ascii="Times New Roman" w:eastAsia="Times New Roman" w:hAnsi="Times New Roman" w:cs="Times New Roman"/>
          <w:szCs w:val="24"/>
        </w:rPr>
      </w:pPr>
    </w:p>
    <w:p w14:paraId="6EC14529" w14:textId="77777777" w:rsidR="00C9473D" w:rsidRPr="00766851" w:rsidRDefault="00C9473D" w:rsidP="00C9473D">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No</w:t>
      </w:r>
    </w:p>
    <w:p w14:paraId="07873B6C" w14:textId="77777777" w:rsidR="00C9473D" w:rsidRPr="00766851" w:rsidRDefault="00C9473D" w:rsidP="00C9473D">
      <w:pPr>
        <w:spacing w:after="0" w:line="240" w:lineRule="auto"/>
        <w:rPr>
          <w:rFonts w:ascii="Times New Roman" w:eastAsia="Times New Roman" w:hAnsi="Times New Roman" w:cs="Times New Roman"/>
          <w:b/>
          <w:bCs/>
          <w:color w:val="000000"/>
          <w:sz w:val="20"/>
        </w:rPr>
      </w:pPr>
    </w:p>
    <w:p w14:paraId="69FF45B8" w14:textId="77777777" w:rsidR="00C9473D" w:rsidRDefault="00C9473D" w:rsidP="00C9473D">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xml:space="preserve">: daily CMP and CBC with diff while inpatient;  CBC w diff, CMP with bag changes as outpatient </w:t>
      </w:r>
    </w:p>
    <w:p w14:paraId="0122997C" w14:textId="77777777" w:rsidR="00C9473D" w:rsidRDefault="00C9473D" w:rsidP="00C9473D">
      <w:pPr>
        <w:spacing w:after="0" w:line="240" w:lineRule="auto"/>
        <w:rPr>
          <w:rFonts w:ascii="Times New Roman" w:eastAsia="Times New Roman" w:hAnsi="Times New Roman" w:cs="Times New Roman"/>
          <w:color w:val="000000"/>
          <w:sz w:val="20"/>
        </w:rPr>
      </w:pPr>
    </w:p>
    <w:p w14:paraId="2766E445" w14:textId="77777777" w:rsidR="00C9473D" w:rsidRPr="00766851" w:rsidRDefault="00C9473D" w:rsidP="00C9473D">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 BMBx</w:t>
      </w:r>
      <w:r>
        <w:rPr>
          <w:rFonts w:ascii="Times New Roman" w:eastAsia="Times New Roman" w:hAnsi="Times New Roman" w:cs="Times New Roman"/>
          <w:color w:val="000000"/>
          <w:sz w:val="20"/>
        </w:rPr>
        <w:t xml:space="preserve">: </w:t>
      </w:r>
      <w:commentRangeStart w:id="9"/>
      <w:r>
        <w:rPr>
          <w:rFonts w:ascii="Times New Roman" w:eastAsia="Times New Roman" w:hAnsi="Times New Roman" w:cs="Times New Roman"/>
          <w:color w:val="000000"/>
          <w:sz w:val="20"/>
        </w:rPr>
        <w:t>After D28, prior to cycle 2</w:t>
      </w:r>
      <w:commentRangeEnd w:id="9"/>
      <w:r w:rsidR="000B4797">
        <w:rPr>
          <w:rStyle w:val="CommentReference"/>
        </w:rPr>
        <w:commentReference w:id="9"/>
      </w:r>
    </w:p>
    <w:p w14:paraId="314FE3B7" w14:textId="77777777" w:rsidR="00C9473D" w:rsidRPr="00766851" w:rsidRDefault="00C9473D" w:rsidP="00C9473D">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60DFAEBF" w14:textId="77777777" w:rsidR="00C9473D" w:rsidRPr="00766851" w:rsidRDefault="00C9473D" w:rsidP="00C9473D">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Per Primary oncologist, scheduled between cycles </w:t>
      </w:r>
    </w:p>
    <w:p w14:paraId="003FAD9E" w14:textId="77777777" w:rsidR="00C9473D" w:rsidRPr="00766851" w:rsidRDefault="00C9473D" w:rsidP="00C9473D">
      <w:pPr>
        <w:spacing w:after="0" w:line="240" w:lineRule="auto"/>
        <w:rPr>
          <w:rFonts w:ascii="Times New Roman" w:eastAsia="Times New Roman" w:hAnsi="Times New Roman" w:cs="Times New Roman"/>
          <w:b/>
          <w:bCs/>
          <w:color w:val="000000"/>
          <w:sz w:val="20"/>
        </w:rPr>
      </w:pPr>
    </w:p>
    <w:p w14:paraId="25F4487D" w14:textId="77777777" w:rsidR="00C9473D" w:rsidRDefault="00C9473D" w:rsidP="00C9473D">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xml:space="preserve">: </w:t>
      </w:r>
      <w:r w:rsidRPr="00F61105">
        <w:rPr>
          <w:rFonts w:ascii="Times New Roman" w:eastAsia="Times New Roman" w:hAnsi="Times New Roman" w:cs="Times New Roman"/>
          <w:color w:val="000000"/>
          <w:sz w:val="20"/>
        </w:rPr>
        <w:t>Yes</w:t>
      </w:r>
      <w:r>
        <w:rPr>
          <w:rFonts w:ascii="Times New Roman" w:eastAsia="Times New Roman" w:hAnsi="Times New Roman" w:cs="Times New Roman"/>
          <w:color w:val="000000"/>
          <w:sz w:val="20"/>
        </w:rPr>
        <w:t xml:space="preserve">, Port or triple lumen Hickman (NO PICC) </w:t>
      </w:r>
    </w:p>
    <w:p w14:paraId="278D9ED5" w14:textId="77777777" w:rsidR="00C9473D" w:rsidRDefault="00C9473D" w:rsidP="00C9473D">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7F1314D0" w14:textId="5B737A99" w:rsidR="00C9473D" w:rsidRPr="00755C0F" w:rsidRDefault="00C9473D" w:rsidP="00C9473D">
      <w:pPr>
        <w:spacing w:after="0" w:line="240" w:lineRule="auto"/>
        <w:rPr>
          <w:rFonts w:ascii="Times New Roman" w:eastAsia="Times New Roman" w:hAnsi="Times New Roman" w:cs="Times New Roman"/>
          <w:color w:val="000000"/>
          <w:sz w:val="20"/>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xml:space="preserve">: Yes, Cycle 1 after day 3 or cycle 2 after day 2 (if no neurologic toxicities/CRS) </w:t>
      </w:r>
    </w:p>
    <w:p w14:paraId="1A125BB0" w14:textId="77777777" w:rsidR="00C9473D" w:rsidRPr="00766851" w:rsidRDefault="00C9473D" w:rsidP="00C9473D">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4D54269C" w14:textId="77777777" w:rsidR="00C9473D" w:rsidRDefault="00C9473D" w:rsidP="00C9473D">
      <w:r>
        <w:rPr>
          <w:rFonts w:ascii="Times New Roman" w:eastAsia="Times New Roman" w:hAnsi="Times New Roman" w:cs="Times New Roman"/>
          <w:b/>
          <w:bCs/>
          <w:color w:val="000000"/>
          <w:sz w:val="20"/>
        </w:rPr>
        <w:lastRenderedPageBreak/>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 xml:space="preserve">: </w:t>
      </w:r>
    </w:p>
    <w:p w14:paraId="305A06F0" w14:textId="77777777" w:rsidR="00C9473D" w:rsidRPr="008B00AC" w:rsidRDefault="00C9473D" w:rsidP="00C9473D">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ab/>
      </w:r>
      <w:r w:rsidRPr="008B00AC">
        <w:rPr>
          <w:rFonts w:ascii="Times New Roman" w:eastAsia="Times New Roman" w:hAnsi="Times New Roman" w:cs="Times New Roman"/>
          <w:color w:val="000000"/>
          <w:sz w:val="20"/>
        </w:rPr>
        <w:t xml:space="preserve">Evaluate Hepatitis serologies </w:t>
      </w:r>
    </w:p>
    <w:p w14:paraId="08C8FDFB" w14:textId="00BEC8AA" w:rsidR="00C9473D" w:rsidRDefault="00C9473D" w:rsidP="00C9473D">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Full</w:t>
      </w:r>
      <w:r w:rsidRPr="008B00AC">
        <w:rPr>
          <w:rFonts w:ascii="Times New Roman" w:eastAsia="Times New Roman" w:hAnsi="Times New Roman" w:cs="Times New Roman"/>
          <w:color w:val="000000"/>
          <w:sz w:val="20"/>
        </w:rPr>
        <w:t xml:space="preserve"> neuro exam </w:t>
      </w:r>
      <w:r>
        <w:rPr>
          <w:rFonts w:ascii="Times New Roman" w:eastAsia="Times New Roman" w:hAnsi="Times New Roman" w:cs="Times New Roman"/>
          <w:color w:val="000000"/>
          <w:sz w:val="20"/>
        </w:rPr>
        <w:t>daily while inpatient</w:t>
      </w:r>
      <w:r w:rsidRPr="008B00AC">
        <w:rPr>
          <w:rFonts w:ascii="Times New Roman" w:eastAsia="Times New Roman" w:hAnsi="Times New Roman" w:cs="Times New Roman"/>
          <w:color w:val="000000"/>
          <w:sz w:val="20"/>
        </w:rPr>
        <w:t xml:space="preserve"> </w:t>
      </w:r>
    </w:p>
    <w:p w14:paraId="3224D8D5" w14:textId="5DCCA805" w:rsidR="000B4797" w:rsidRPr="008B00AC" w:rsidRDefault="000B4797" w:rsidP="00C9473D">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Dosing </w:t>
      </w:r>
      <w:r w:rsidR="00203ADC">
        <w:rPr>
          <w:rFonts w:ascii="Times New Roman" w:eastAsia="Times New Roman" w:hAnsi="Times New Roman" w:cs="Times New Roman"/>
          <w:color w:val="000000"/>
          <w:sz w:val="20"/>
        </w:rPr>
        <w:t xml:space="preserve">and schedule </w:t>
      </w:r>
      <w:r>
        <w:rPr>
          <w:rFonts w:ascii="Times New Roman" w:eastAsia="Times New Roman" w:hAnsi="Times New Roman" w:cs="Times New Roman"/>
          <w:color w:val="000000"/>
          <w:sz w:val="20"/>
        </w:rPr>
        <w:t xml:space="preserve">remains the same even if patient is found to be MRD- in subsequent </w:t>
      </w:r>
      <w:r w:rsidR="00203ADC">
        <w:rPr>
          <w:rFonts w:ascii="Times New Roman" w:eastAsia="Times New Roman" w:hAnsi="Times New Roman" w:cs="Times New Roman"/>
          <w:color w:val="000000"/>
          <w:sz w:val="20"/>
        </w:rPr>
        <w:t>cycles</w:t>
      </w:r>
    </w:p>
    <w:p w14:paraId="21C44307" w14:textId="77777777" w:rsidR="00C9473D" w:rsidRDefault="00C9473D" w:rsidP="00C9473D">
      <w:pPr>
        <w:spacing w:after="0" w:line="240" w:lineRule="auto"/>
        <w:rPr>
          <w:rFonts w:ascii="Times New Roman" w:eastAsia="Times New Roman" w:hAnsi="Times New Roman" w:cs="Times New Roman"/>
          <w:b/>
          <w:color w:val="000000"/>
          <w:sz w:val="20"/>
        </w:rPr>
      </w:pPr>
    </w:p>
    <w:p w14:paraId="014C29E8" w14:textId="77777777" w:rsidR="00C9473D" w:rsidRDefault="00C9473D" w:rsidP="00C9473D">
      <w:pPr>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br w:type="page"/>
      </w:r>
    </w:p>
    <w:p w14:paraId="11F599C5" w14:textId="229E64DE" w:rsidR="00043179" w:rsidRDefault="00043179" w:rsidP="00043179">
      <w:pPr>
        <w:rPr>
          <w:rFonts w:ascii="Times New Roman" w:eastAsia="Times New Roman" w:hAnsi="Times New Roman" w:cs="Times New Roman"/>
          <w:b/>
          <w:bCs/>
          <w:color w:val="5B9BD5" w:themeColor="accent1"/>
          <w:sz w:val="32"/>
          <w:szCs w:val="36"/>
          <w:u w:val="single"/>
        </w:rPr>
      </w:pPr>
      <w:r>
        <w:rPr>
          <w:rFonts w:ascii="Times New Roman" w:eastAsia="Times New Roman" w:hAnsi="Times New Roman" w:cs="Times New Roman"/>
          <w:b/>
          <w:bCs/>
          <w:color w:val="5B9BD5" w:themeColor="accent1"/>
          <w:sz w:val="32"/>
          <w:szCs w:val="36"/>
          <w:u w:val="single"/>
        </w:rPr>
        <w:lastRenderedPageBreak/>
        <w:br w:type="page"/>
      </w:r>
    </w:p>
    <w:p w14:paraId="32F1B59E" w14:textId="00F9F10B" w:rsidR="00043179" w:rsidRDefault="00043179" w:rsidP="00043179">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5B9BD5" w:themeColor="accent1"/>
          <w:sz w:val="32"/>
          <w:szCs w:val="36"/>
          <w:u w:val="single"/>
        </w:rPr>
        <w:lastRenderedPageBreak/>
        <w:t>CLAGB 10403</w:t>
      </w:r>
      <w:r w:rsidR="00BA01D1">
        <w:rPr>
          <w:rFonts w:ascii="Times New Roman" w:eastAsia="Times New Roman" w:hAnsi="Times New Roman" w:cs="Times New Roman"/>
          <w:b/>
          <w:bCs/>
          <w:color w:val="5B9BD5" w:themeColor="accent1"/>
          <w:sz w:val="32"/>
          <w:szCs w:val="36"/>
          <w:u w:val="single"/>
        </w:rPr>
        <w:t xml:space="preserve"> – remission induction </w:t>
      </w:r>
      <w:r w:rsidRPr="00C505C8">
        <w:rPr>
          <w:rFonts w:ascii="Times New Roman" w:eastAsia="Times New Roman" w:hAnsi="Times New Roman" w:cs="Times New Roman"/>
          <w:szCs w:val="24"/>
        </w:rPr>
        <w:br/>
      </w:r>
      <w:r>
        <w:rPr>
          <w:rFonts w:ascii="Times New Roman" w:eastAsia="Times New Roman" w:hAnsi="Times New Roman" w:cs="Times New Roman"/>
          <w:b/>
          <w:bCs/>
          <w:color w:val="000000"/>
          <w:sz w:val="20"/>
        </w:rPr>
        <w:t xml:space="preserve">Leukemia Type: </w:t>
      </w:r>
      <w:r w:rsidR="00BA01D1">
        <w:rPr>
          <w:rFonts w:ascii="Times New Roman" w:eastAsia="Times New Roman" w:hAnsi="Times New Roman" w:cs="Times New Roman"/>
          <w:b/>
          <w:bCs/>
          <w:color w:val="000000"/>
          <w:sz w:val="20"/>
        </w:rPr>
        <w:t>Ph negative B cell ALL OR T-ALL, age &lt;40</w:t>
      </w:r>
    </w:p>
    <w:p w14:paraId="7DD12C10" w14:textId="77777777" w:rsidR="00043179" w:rsidRDefault="00043179" w:rsidP="00043179">
      <w:pPr>
        <w:spacing w:after="0" w:line="240" w:lineRule="auto"/>
        <w:rPr>
          <w:rFonts w:ascii="Times New Roman" w:eastAsia="Times New Roman" w:hAnsi="Times New Roman" w:cs="Times New Roman"/>
          <w:b/>
          <w:bCs/>
          <w:color w:val="000000"/>
          <w:sz w:val="20"/>
        </w:rPr>
      </w:pPr>
    </w:p>
    <w:p w14:paraId="5C944E75" w14:textId="378C30ED" w:rsidR="00043179" w:rsidRDefault="00BA01D1" w:rsidP="00043179">
      <w:pPr>
        <w:spacing w:after="0" w:line="240" w:lineRule="auto"/>
        <w:rPr>
          <w:rFonts w:eastAsia="Times New Roman"/>
        </w:rPr>
      </w:pPr>
      <w:r>
        <w:rPr>
          <w:rFonts w:ascii="Times New Roman" w:eastAsia="Times New Roman" w:hAnsi="Times New Roman" w:cs="Times New Roman"/>
          <w:b/>
          <w:bCs/>
          <w:color w:val="000000"/>
          <w:sz w:val="20"/>
        </w:rPr>
        <w:t xml:space="preserve">Regimen: Course 1 length 28 days – subsequent courses given as an outpatient () </w:t>
      </w:r>
    </w:p>
    <w:p w14:paraId="4092C707" w14:textId="77777777" w:rsidR="00043179" w:rsidRPr="00476F19" w:rsidRDefault="00043179" w:rsidP="00043179">
      <w:pPr>
        <w:spacing w:after="0" w:line="240" w:lineRule="auto"/>
        <w:rPr>
          <w:rFonts w:ascii="Times New Roman" w:eastAsia="Times New Roman" w:hAnsi="Times New Roman" w:cs="Times New Roman"/>
          <w:b/>
          <w:sz w:val="20"/>
          <w:szCs w:val="20"/>
        </w:rPr>
      </w:pPr>
      <w:r w:rsidRPr="00476F19">
        <w:rPr>
          <w:rFonts w:eastAsia="Times New Roman"/>
          <w:b/>
        </w:rPr>
        <w:tab/>
      </w:r>
      <w:r>
        <w:rPr>
          <w:rFonts w:ascii="Times New Roman" w:eastAsia="Times New Roman" w:hAnsi="Times New Roman" w:cs="Times New Roman"/>
          <w:b/>
          <w:sz w:val="20"/>
          <w:szCs w:val="20"/>
        </w:rPr>
        <w:t>P</w:t>
      </w:r>
      <w:r w:rsidRPr="00476F19">
        <w:rPr>
          <w:rFonts w:ascii="Times New Roman" w:eastAsia="Times New Roman" w:hAnsi="Times New Roman" w:cs="Times New Roman"/>
          <w:b/>
          <w:sz w:val="20"/>
          <w:szCs w:val="20"/>
        </w:rPr>
        <w:t>rednisone 30 mg/m2 PO on days 1 to 28</w:t>
      </w:r>
    </w:p>
    <w:p w14:paraId="0AB1548B" w14:textId="77777777" w:rsidR="00043179" w:rsidRPr="00476F19" w:rsidRDefault="00043179" w:rsidP="00043179">
      <w:pPr>
        <w:spacing w:after="0" w:line="240" w:lineRule="auto"/>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r w:rsidRPr="00476F19">
        <w:rPr>
          <w:rFonts w:ascii="Times New Roman" w:eastAsia="Times New Roman" w:hAnsi="Times New Roman" w:cs="Times New Roman"/>
          <w:b/>
          <w:sz w:val="20"/>
          <w:szCs w:val="20"/>
        </w:rPr>
        <w:t>inCRIStine 1.5 mg/m2 IV (Max 2 mg) on days 1, 8, 15, 22</w:t>
      </w:r>
    </w:p>
    <w:p w14:paraId="5004FD0F" w14:textId="77777777" w:rsidR="00043179" w:rsidRPr="00476F19" w:rsidRDefault="00043179" w:rsidP="00043179">
      <w:pPr>
        <w:spacing w:after="0" w:line="240" w:lineRule="auto"/>
        <w:ind w:firstLine="720"/>
        <w:rPr>
          <w:rFonts w:ascii="Times New Roman" w:eastAsia="Times New Roman" w:hAnsi="Times New Roman" w:cs="Times New Roman"/>
          <w:b/>
          <w:sz w:val="20"/>
          <w:szCs w:val="20"/>
        </w:rPr>
      </w:pPr>
      <w:r w:rsidRPr="00476F19">
        <w:rPr>
          <w:rFonts w:ascii="Times New Roman" w:eastAsia="Times New Roman" w:hAnsi="Times New Roman" w:cs="Times New Roman"/>
          <w:b/>
          <w:sz w:val="20"/>
          <w:szCs w:val="20"/>
        </w:rPr>
        <w:t>DAUNOrubicin 25 mg/m2 IV on days 1, 8,15, 22</w:t>
      </w:r>
    </w:p>
    <w:p w14:paraId="6A6D1ADD" w14:textId="24F1A02A" w:rsidR="00043179" w:rsidRPr="00476F19" w:rsidRDefault="00043179" w:rsidP="00043179">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w:t>
      </w:r>
      <w:r w:rsidRPr="00476F19">
        <w:rPr>
          <w:rFonts w:ascii="Times New Roman" w:eastAsia="Times New Roman" w:hAnsi="Times New Roman" w:cs="Times New Roman"/>
          <w:b/>
          <w:sz w:val="20"/>
          <w:szCs w:val="20"/>
        </w:rPr>
        <w:t>egaspar</w:t>
      </w:r>
      <w:r w:rsidR="00BA01D1">
        <w:rPr>
          <w:rFonts w:ascii="Times New Roman" w:eastAsia="Times New Roman" w:hAnsi="Times New Roman" w:cs="Times New Roman"/>
          <w:b/>
          <w:sz w:val="20"/>
          <w:szCs w:val="20"/>
        </w:rPr>
        <w:t>g</w:t>
      </w:r>
      <w:r w:rsidRPr="00476F19">
        <w:rPr>
          <w:rFonts w:ascii="Times New Roman" w:eastAsia="Times New Roman" w:hAnsi="Times New Roman" w:cs="Times New Roman"/>
          <w:b/>
          <w:sz w:val="20"/>
          <w:szCs w:val="20"/>
        </w:rPr>
        <w:t>ase 2,500 units/m2 (Max 3,750 units) IV on day 4</w:t>
      </w:r>
    </w:p>
    <w:p w14:paraId="76AC7822" w14:textId="174EFADD" w:rsidR="00043179" w:rsidRPr="00476F19" w:rsidRDefault="00043179" w:rsidP="00043179">
      <w:pPr>
        <w:spacing w:after="0" w:line="240" w:lineRule="auto"/>
        <w:rPr>
          <w:rFonts w:ascii="Times New Roman" w:eastAsia="Times New Roman" w:hAnsi="Times New Roman" w:cs="Times New Roman"/>
          <w:sz w:val="20"/>
          <w:szCs w:val="20"/>
        </w:rPr>
      </w:pPr>
      <w:r w:rsidRPr="00476F19">
        <w:rPr>
          <w:rFonts w:ascii="Times New Roman" w:eastAsia="Times New Roman" w:hAnsi="Times New Roman" w:cs="Times New Roman"/>
          <w:b/>
          <w:sz w:val="20"/>
          <w:szCs w:val="20"/>
        </w:rPr>
        <w:t>Note the following lab values prior to treatment</w:t>
      </w:r>
      <w:r w:rsidRPr="00476F19">
        <w:rPr>
          <w:rFonts w:ascii="Times New Roman" w:eastAsia="Times New Roman" w:hAnsi="Times New Roman" w:cs="Times New Roman"/>
          <w:sz w:val="20"/>
          <w:szCs w:val="20"/>
        </w:rPr>
        <w:t>:  total bilirubin greater than 2.0, AST and ALT greater than 5x upper limits of normal, amylase and lipase greater than 1.5x upper limits of normal, uric acid greater than 8.</w:t>
      </w:r>
    </w:p>
    <w:p w14:paraId="5189A71D" w14:textId="77777777" w:rsidR="00043179" w:rsidRDefault="00043179" w:rsidP="00043179">
      <w:pPr>
        <w:spacing w:after="0" w:line="240" w:lineRule="auto"/>
        <w:rPr>
          <w:rFonts w:ascii="Times New Roman" w:eastAsia="Times New Roman" w:hAnsi="Times New Roman" w:cs="Times New Roman"/>
          <w:b/>
          <w:bCs/>
          <w:color w:val="000000"/>
          <w:sz w:val="20"/>
        </w:rPr>
      </w:pPr>
    </w:p>
    <w:p w14:paraId="28DCD9A1"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7B8D8EB6" w14:textId="77777777"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t xml:space="preserve">Zofran 24 mg PO every 7 days x 4 doses </w:t>
      </w:r>
    </w:p>
    <w:p w14:paraId="00A8E457" w14:textId="77777777" w:rsidR="00043179" w:rsidRPr="00CC615D" w:rsidRDefault="00043179"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 xml:space="preserve">Compazine 10 mg every 6 hours PRN </w:t>
      </w:r>
      <w:r>
        <w:rPr>
          <w:rFonts w:ascii="Times New Roman" w:eastAsia="Times New Roman" w:hAnsi="Times New Roman" w:cs="Times New Roman"/>
          <w:color w:val="000000"/>
          <w:sz w:val="20"/>
          <w:shd w:val="clear" w:color="auto" w:fill="FFFFFF"/>
        </w:rPr>
        <w:t xml:space="preserve"> </w:t>
      </w:r>
    </w:p>
    <w:p w14:paraId="6A4C99C5" w14:textId="77777777" w:rsidR="00043179" w:rsidRDefault="00043179" w:rsidP="00043179">
      <w:pPr>
        <w:spacing w:after="0" w:line="240" w:lineRule="auto"/>
        <w:rPr>
          <w:rFonts w:ascii="Times New Roman" w:eastAsia="Times New Roman" w:hAnsi="Times New Roman" w:cs="Times New Roman"/>
          <w:color w:val="000000"/>
          <w:sz w:val="20"/>
        </w:rPr>
      </w:pPr>
    </w:p>
    <w:p w14:paraId="17B4154E" w14:textId="4BFABDC3" w:rsidR="00043179" w:rsidRDefault="00043179" w:rsidP="00043179">
      <w:pPr>
        <w:spacing w:after="0" w:line="240" w:lineRule="auto"/>
        <w:rPr>
          <w:rFonts w:ascii="Times New Roman" w:eastAsia="Times New Roman" w:hAnsi="Times New Roman" w:cs="Times New Roman"/>
          <w:color w:val="000000"/>
          <w:sz w:val="20"/>
        </w:rPr>
      </w:pPr>
      <w:r w:rsidRPr="00D76EE3">
        <w:rPr>
          <w:rFonts w:ascii="Times New Roman" w:eastAsia="Times New Roman" w:hAnsi="Times New Roman" w:cs="Times New Roman"/>
          <w:b/>
          <w:color w:val="000000"/>
          <w:sz w:val="20"/>
        </w:rPr>
        <w:t xml:space="preserve">Supportive Care: </w:t>
      </w:r>
      <w:r>
        <w:rPr>
          <w:rFonts w:ascii="Times New Roman" w:eastAsia="Times New Roman" w:hAnsi="Times New Roman" w:cs="Times New Roman"/>
          <w:color w:val="000000"/>
          <w:sz w:val="20"/>
        </w:rPr>
        <w:t xml:space="preserve"> </w:t>
      </w:r>
    </w:p>
    <w:p w14:paraId="23BB8E24" w14:textId="73099D9F" w:rsidR="00BA01D1" w:rsidRPr="00BA01D1" w:rsidRDefault="00BA01D1"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Benadryl, tylenol, hydrocort prior to pegaspargase </w:t>
      </w:r>
    </w:p>
    <w:p w14:paraId="72A1FE24"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7DFD3812" w14:textId="77777777" w:rsidR="00BA01D1" w:rsidRDefault="00043179" w:rsidP="00BA01D1">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sidR="00BA01D1">
        <w:rPr>
          <w:rFonts w:ascii="Times New Roman" w:eastAsia="Times New Roman" w:hAnsi="Times New Roman" w:cs="Times New Roman"/>
          <w:color w:val="000000"/>
          <w:sz w:val="20"/>
        </w:rPr>
        <w:t xml:space="preserve">Levo,flu 200 when neutrop , Valtrex, PCP on discharge (Bactrim pref – HOLD prior to MTX cycles) </w:t>
      </w:r>
      <w:r w:rsidR="00BA01D1" w:rsidRPr="00766851">
        <w:rPr>
          <w:rFonts w:ascii="Times New Roman" w:eastAsia="Times New Roman" w:hAnsi="Times New Roman" w:cs="Times New Roman"/>
          <w:color w:val="000000"/>
          <w:sz w:val="20"/>
        </w:rPr>
        <w:t xml:space="preserve"> </w:t>
      </w:r>
    </w:p>
    <w:p w14:paraId="4B9F9CBE" w14:textId="77BE71EE" w:rsidR="00043179" w:rsidRDefault="00BA01D1" w:rsidP="00BA01D1">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AVOID posaconazole/Voriconazole (strong CYP3A4 inhi)</w:t>
      </w:r>
    </w:p>
    <w:p w14:paraId="454D13FE" w14:textId="77777777" w:rsidR="00043179" w:rsidRPr="00766851" w:rsidRDefault="00043179" w:rsidP="00043179">
      <w:pPr>
        <w:spacing w:after="0" w:line="240" w:lineRule="auto"/>
        <w:rPr>
          <w:rFonts w:ascii="Times New Roman" w:eastAsia="Times New Roman" w:hAnsi="Times New Roman" w:cs="Times New Roman"/>
          <w:szCs w:val="24"/>
        </w:rPr>
      </w:pPr>
    </w:p>
    <w:p w14:paraId="3904D17D" w14:textId="77777777" w:rsidR="00043179"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xml:space="preserve">:  Yes, allopurinol 300 mg daily  </w:t>
      </w:r>
    </w:p>
    <w:p w14:paraId="08E57690" w14:textId="77777777" w:rsidR="00043179" w:rsidRPr="00167A62" w:rsidRDefault="00043179" w:rsidP="00043179">
      <w:pPr>
        <w:spacing w:after="0" w:line="240" w:lineRule="auto"/>
        <w:rPr>
          <w:rFonts w:ascii="Times New Roman" w:eastAsia="Times New Roman" w:hAnsi="Times New Roman" w:cs="Times New Roman"/>
          <w:szCs w:val="24"/>
        </w:rPr>
      </w:pPr>
    </w:p>
    <w:p w14:paraId="66023718"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No</w:t>
      </w:r>
    </w:p>
    <w:p w14:paraId="7E088A2D" w14:textId="77777777" w:rsidR="00043179" w:rsidRPr="00766851" w:rsidRDefault="00043179" w:rsidP="00043179">
      <w:pPr>
        <w:spacing w:after="0" w:line="240" w:lineRule="auto"/>
        <w:rPr>
          <w:rFonts w:ascii="Times New Roman" w:eastAsia="Times New Roman" w:hAnsi="Times New Roman" w:cs="Times New Roman"/>
          <w:b/>
          <w:bCs/>
          <w:color w:val="000000"/>
          <w:sz w:val="20"/>
        </w:rPr>
      </w:pPr>
    </w:p>
    <w:p w14:paraId="28A9E738" w14:textId="4675D2FD" w:rsidR="00043179" w:rsidRDefault="00043179" w:rsidP="00043179">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sidR="00BA01D1">
        <w:rPr>
          <w:rFonts w:ascii="Times New Roman" w:eastAsia="Times New Roman" w:hAnsi="Times New Roman" w:cs="Times New Roman"/>
          <w:color w:val="000000"/>
          <w:sz w:val="20"/>
        </w:rPr>
        <w:t>: L</w:t>
      </w:r>
      <w:r>
        <w:rPr>
          <w:rFonts w:ascii="Times New Roman" w:eastAsia="Times New Roman" w:hAnsi="Times New Roman" w:cs="Times New Roman"/>
          <w:color w:val="000000"/>
          <w:sz w:val="20"/>
        </w:rPr>
        <w:t xml:space="preserve">ipase </w:t>
      </w:r>
      <w:r w:rsidR="00BA01D1">
        <w:rPr>
          <w:rFonts w:ascii="Times New Roman" w:eastAsia="Times New Roman" w:hAnsi="Times New Roman" w:cs="Times New Roman"/>
          <w:color w:val="000000"/>
          <w:sz w:val="20"/>
        </w:rPr>
        <w:t xml:space="preserve">and triglycerides x7 days, LFTs q72 hours </w:t>
      </w:r>
    </w:p>
    <w:p w14:paraId="4EABC4D9" w14:textId="04251405"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p>
    <w:p w14:paraId="2EABA867" w14:textId="4AA6CEC6" w:rsidR="00043179" w:rsidRPr="00766851" w:rsidRDefault="00770E16" w:rsidP="00043179">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Response BMBx</w:t>
      </w:r>
      <w:r w:rsidR="00043179">
        <w:rPr>
          <w:rFonts w:ascii="Times New Roman" w:eastAsia="Times New Roman" w:hAnsi="Times New Roman" w:cs="Times New Roman"/>
          <w:color w:val="000000"/>
          <w:sz w:val="20"/>
        </w:rPr>
        <w:t>: D29</w:t>
      </w:r>
    </w:p>
    <w:p w14:paraId="0A683CA8"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47F8AD09" w14:textId="77777777" w:rsidR="00BA01D1" w:rsidRPr="00755C0F" w:rsidRDefault="00043179" w:rsidP="00BA01D1">
      <w:pPr>
        <w:spacing w:after="0" w:line="240" w:lineRule="auto"/>
        <w:rPr>
          <w:rFonts w:ascii="Times New Roman" w:eastAsia="Times New Roman" w:hAnsi="Times New Roman" w:cs="Times New Roman"/>
          <w:sz w:val="20"/>
          <w:szCs w:val="20"/>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Yes</w:t>
      </w:r>
      <w:r w:rsidRPr="00755C0F">
        <w:rPr>
          <w:rFonts w:ascii="Times New Roman" w:eastAsia="Times New Roman" w:hAnsi="Times New Roman" w:cs="Times New Roman"/>
          <w:color w:val="000000"/>
          <w:sz w:val="20"/>
        </w:rPr>
        <w:t xml:space="preserve">, </w:t>
      </w:r>
      <w:r w:rsidR="00BA01D1" w:rsidRPr="00755C0F">
        <w:rPr>
          <w:rFonts w:ascii="Times New Roman" w:eastAsia="Times New Roman" w:hAnsi="Times New Roman" w:cs="Times New Roman"/>
          <w:sz w:val="20"/>
          <w:szCs w:val="20"/>
        </w:rPr>
        <w:t xml:space="preserve">Cytarabine 70 mg IT on day 1 (adjust for logistics) </w:t>
      </w:r>
    </w:p>
    <w:p w14:paraId="2A131E9E" w14:textId="77777777" w:rsidR="00BA01D1" w:rsidRPr="00755C0F" w:rsidRDefault="00BA01D1" w:rsidP="00BA01D1">
      <w:pPr>
        <w:spacing w:after="0" w:line="240" w:lineRule="auto"/>
        <w:ind w:firstLine="720"/>
        <w:rPr>
          <w:rFonts w:ascii="Times New Roman" w:eastAsia="Times New Roman" w:hAnsi="Times New Roman" w:cs="Times New Roman"/>
          <w:sz w:val="20"/>
          <w:szCs w:val="20"/>
        </w:rPr>
      </w:pPr>
      <w:r w:rsidRPr="00755C0F">
        <w:rPr>
          <w:rFonts w:ascii="Times New Roman" w:eastAsia="Times New Roman" w:hAnsi="Times New Roman" w:cs="Times New Roman"/>
          <w:sz w:val="20"/>
          <w:szCs w:val="20"/>
        </w:rPr>
        <w:t>Methotrexate 15 mg IT on day 8 and 29 (adjust for logistics)</w:t>
      </w:r>
    </w:p>
    <w:p w14:paraId="7A5453C2" w14:textId="3A8A5FE7" w:rsidR="00043179" w:rsidRPr="00755C0F" w:rsidRDefault="00043179" w:rsidP="00043179">
      <w:pPr>
        <w:spacing w:after="0" w:line="240" w:lineRule="auto"/>
        <w:rPr>
          <w:rFonts w:ascii="Times New Roman" w:eastAsia="Times New Roman" w:hAnsi="Times New Roman" w:cs="Times New Roman"/>
          <w:bCs/>
          <w:color w:val="000000"/>
          <w:sz w:val="20"/>
        </w:rPr>
      </w:pPr>
    </w:p>
    <w:p w14:paraId="101E3A22" w14:textId="2BD6612A"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Central access</w:t>
      </w:r>
      <w:r>
        <w:rPr>
          <w:rFonts w:ascii="Times New Roman" w:eastAsia="Times New Roman" w:hAnsi="Times New Roman" w:cs="Times New Roman"/>
          <w:color w:val="000000"/>
          <w:sz w:val="20"/>
        </w:rPr>
        <w:t xml:space="preserve">:  Yes, TLC IJ while inpatient. </w:t>
      </w:r>
      <w:r w:rsidR="00BA01D1">
        <w:rPr>
          <w:rFonts w:ascii="Times New Roman" w:eastAsia="Times New Roman" w:hAnsi="Times New Roman" w:cs="Times New Roman"/>
          <w:color w:val="000000"/>
          <w:sz w:val="20"/>
        </w:rPr>
        <w:t xml:space="preserve">Hickman vs single </w:t>
      </w:r>
      <w:r>
        <w:rPr>
          <w:rFonts w:ascii="Times New Roman" w:eastAsia="Times New Roman" w:hAnsi="Times New Roman" w:cs="Times New Roman"/>
          <w:color w:val="000000"/>
          <w:sz w:val="20"/>
        </w:rPr>
        <w:t xml:space="preserve">Port outpatient </w:t>
      </w:r>
      <w:r w:rsidR="00755C0F">
        <w:rPr>
          <w:rFonts w:ascii="Times New Roman" w:eastAsia="Times New Roman" w:hAnsi="Times New Roman" w:cs="Times New Roman"/>
          <w:color w:val="000000"/>
          <w:sz w:val="20"/>
        </w:rPr>
        <w:t xml:space="preserve">based on SCT status </w:t>
      </w:r>
    </w:p>
    <w:p w14:paraId="72A8D92E" w14:textId="77777777" w:rsidR="00043179" w:rsidRDefault="00043179" w:rsidP="00043179">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52A0A7B4" w14:textId="77777777" w:rsidR="00043179" w:rsidRPr="00766851" w:rsidRDefault="00043179" w:rsidP="00043179">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No</w:t>
      </w:r>
    </w:p>
    <w:p w14:paraId="784E971A" w14:textId="77777777" w:rsidR="00043179" w:rsidRPr="00766851" w:rsidRDefault="00043179" w:rsidP="00043179">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7A07C42B" w14:textId="77777777" w:rsidR="00043179" w:rsidRDefault="00043179" w:rsidP="000431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lastRenderedPageBreak/>
        <w:t>Regimen</w:t>
      </w:r>
      <w:r w:rsidRPr="00766851">
        <w:rPr>
          <w:rFonts w:ascii="Times New Roman" w:eastAsia="Times New Roman" w:hAnsi="Times New Roman" w:cs="Times New Roman"/>
          <w:b/>
          <w:bCs/>
          <w:color w:val="000000"/>
          <w:sz w:val="20"/>
        </w:rPr>
        <w:t xml:space="preserve"> specific</w:t>
      </w:r>
    </w:p>
    <w:p w14:paraId="43CB75C0" w14:textId="77777777" w:rsidR="00755C0F" w:rsidRDefault="00755C0F" w:rsidP="00755C0F">
      <w:pPr>
        <w:spacing w:after="0"/>
        <w:rPr>
          <w:rFonts w:ascii="Times New Roman" w:eastAsia="Times New Roman" w:hAnsi="Times New Roman" w:cs="Times New Roman"/>
          <w:b/>
          <w:bCs/>
          <w:color w:val="000000"/>
          <w:sz w:val="20"/>
        </w:rPr>
      </w:pPr>
      <w:r>
        <w:rPr>
          <w:rFonts w:ascii="Times New Roman" w:eastAsia="Times New Roman" w:hAnsi="Times New Roman" w:cs="Times New Roman"/>
          <w:color w:val="000000"/>
          <w:sz w:val="20"/>
        </w:rPr>
        <w:tab/>
        <w:t>Pre-treatment ECHO</w:t>
      </w:r>
    </w:p>
    <w:p w14:paraId="0B95A274" w14:textId="5E56D237" w:rsidR="00755C0F" w:rsidRPr="00755C0F" w:rsidRDefault="00755C0F" w:rsidP="00755C0F">
      <w:pPr>
        <w:spacing w:after="0"/>
        <w:ind w:firstLine="720"/>
        <w:rPr>
          <w:rFonts w:ascii="Times New Roman" w:eastAsia="Times New Roman" w:hAnsi="Times New Roman" w:cs="Times New Roman"/>
          <w:color w:val="000000"/>
          <w:sz w:val="20"/>
        </w:rPr>
      </w:pPr>
      <w:r w:rsidRPr="00C63E98">
        <w:rPr>
          <w:rFonts w:ascii="Times New Roman" w:eastAsia="Times New Roman" w:hAnsi="Times New Roman" w:cs="Times New Roman"/>
          <w:bCs/>
          <w:color w:val="000000"/>
          <w:sz w:val="20"/>
        </w:rPr>
        <w:t xml:space="preserve">Monitor for constipation and neuropathy with Vincristine </w:t>
      </w:r>
    </w:p>
    <w:p w14:paraId="0685E774" w14:textId="77777777" w:rsidR="00755C0F" w:rsidRDefault="00755C0F" w:rsidP="00755C0F">
      <w:pPr>
        <w:spacing w:after="0" w:line="240" w:lineRule="auto"/>
        <w:ind w:firstLine="720"/>
        <w:rPr>
          <w:rFonts w:ascii="Times New Roman" w:eastAsia="Times New Roman" w:hAnsi="Times New Roman" w:cs="Times New Roman"/>
          <w:bCs/>
          <w:color w:val="000000"/>
          <w:sz w:val="20"/>
        </w:rPr>
      </w:pPr>
      <w:r w:rsidRPr="00C63E98">
        <w:rPr>
          <w:rFonts w:ascii="Times New Roman" w:eastAsia="Times New Roman" w:hAnsi="Times New Roman" w:cs="Times New Roman"/>
          <w:bCs/>
          <w:color w:val="000000"/>
          <w:sz w:val="20"/>
        </w:rPr>
        <w:t xml:space="preserve">Monitor for Constipation and neuropathy while on Vincristine </w:t>
      </w:r>
    </w:p>
    <w:p w14:paraId="3FF821BA" w14:textId="6F71248F" w:rsidR="00755C0F" w:rsidRDefault="00755C0F" w:rsidP="00755C0F">
      <w:pPr>
        <w:spacing w:after="0"/>
        <w:ind w:firstLine="720"/>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Mucositis</w:t>
      </w:r>
    </w:p>
    <w:p w14:paraId="62946BAC" w14:textId="7AAA68D2" w:rsidR="00755C0F" w:rsidRPr="00BA01D1" w:rsidRDefault="00755C0F" w:rsidP="00755C0F">
      <w:pPr>
        <w:spacing w:after="0"/>
        <w:ind w:firstLine="720"/>
        <w:rPr>
          <w:rFonts w:ascii="Times New Roman" w:eastAsia="Times New Roman" w:hAnsi="Times New Roman" w:cs="Times New Roman"/>
          <w:color w:val="000000"/>
          <w:sz w:val="20"/>
        </w:rPr>
      </w:pPr>
      <w:r>
        <w:rPr>
          <w:rFonts w:ascii="Times New Roman" w:eastAsia="Times New Roman" w:hAnsi="Times New Roman" w:cs="Times New Roman"/>
          <w:bCs/>
          <w:color w:val="000000"/>
          <w:sz w:val="20"/>
        </w:rPr>
        <w:t xml:space="preserve">Aspar  infusion reaction, hyperglycemia, hepatic toxicity, pancreatitis, bleeding and clotting disorders </w:t>
      </w:r>
    </w:p>
    <w:p w14:paraId="4F3A1C06" w14:textId="77777777" w:rsidR="00043179" w:rsidRPr="001F5544" w:rsidRDefault="00043179" w:rsidP="00043179">
      <w:pPr>
        <w:rPr>
          <w:rFonts w:ascii="Times New Roman" w:eastAsia="Times New Roman" w:hAnsi="Times New Roman" w:cs="Times New Roman"/>
          <w:sz w:val="20"/>
          <w:szCs w:val="20"/>
        </w:rPr>
      </w:pPr>
    </w:p>
    <w:p w14:paraId="0351F4DD" w14:textId="77777777" w:rsidR="00043179" w:rsidRDefault="00043179" w:rsidP="00043179"/>
    <w:p w14:paraId="7A2B7E39" w14:textId="77777777" w:rsidR="00043179" w:rsidRDefault="00043179" w:rsidP="00043179">
      <w:pPr>
        <w:spacing w:after="0" w:line="240" w:lineRule="auto"/>
        <w:rPr>
          <w:rFonts w:ascii="Times New Roman" w:eastAsia="Times New Roman" w:hAnsi="Times New Roman" w:cs="Times New Roman"/>
          <w:color w:val="000000"/>
          <w:sz w:val="20"/>
        </w:rPr>
      </w:pPr>
    </w:p>
    <w:p w14:paraId="71965CE6" w14:textId="77777777" w:rsidR="00043179" w:rsidRDefault="00043179" w:rsidP="00043179">
      <w:pPr>
        <w:rPr>
          <w:rFonts w:ascii="Times New Roman" w:eastAsia="Times New Roman" w:hAnsi="Times New Roman" w:cs="Times New Roman"/>
          <w:color w:val="000000"/>
          <w:sz w:val="20"/>
        </w:rPr>
      </w:pPr>
    </w:p>
    <w:p w14:paraId="3076CEA1" w14:textId="77777777" w:rsidR="00043179" w:rsidRDefault="00043179" w:rsidP="00043179">
      <w:pPr>
        <w:rPr>
          <w:rFonts w:ascii="Times New Roman" w:eastAsia="Times New Roman" w:hAnsi="Times New Roman" w:cs="Times New Roman"/>
          <w:color w:val="000000"/>
          <w:sz w:val="20"/>
        </w:rPr>
      </w:pPr>
    </w:p>
    <w:p w14:paraId="58E1BFB1" w14:textId="77777777" w:rsidR="00043179" w:rsidRDefault="00043179" w:rsidP="00043179">
      <w:pPr>
        <w:rPr>
          <w:rFonts w:ascii="Times New Roman" w:eastAsia="Times New Roman" w:hAnsi="Times New Roman" w:cs="Times New Roman"/>
          <w:color w:val="000000"/>
          <w:sz w:val="20"/>
        </w:rPr>
      </w:pPr>
    </w:p>
    <w:p w14:paraId="6783D4E5" w14:textId="77777777" w:rsidR="00043179" w:rsidRDefault="00043179" w:rsidP="00043179">
      <w:pPr>
        <w:rPr>
          <w:rFonts w:ascii="Times New Roman" w:eastAsia="Times New Roman" w:hAnsi="Times New Roman" w:cs="Times New Roman"/>
          <w:color w:val="000000"/>
          <w:sz w:val="20"/>
        </w:rPr>
      </w:pPr>
    </w:p>
    <w:p w14:paraId="478B4F19" w14:textId="77777777" w:rsidR="00043179" w:rsidRDefault="00043179" w:rsidP="00043179">
      <w:pPr>
        <w:rPr>
          <w:rFonts w:ascii="Times New Roman" w:eastAsia="Times New Roman" w:hAnsi="Times New Roman" w:cs="Times New Roman"/>
          <w:color w:val="000000"/>
          <w:sz w:val="20"/>
        </w:rPr>
      </w:pPr>
    </w:p>
    <w:p w14:paraId="4666603A" w14:textId="77777777" w:rsidR="00043179" w:rsidRDefault="00043179" w:rsidP="00043179">
      <w:pPr>
        <w:rPr>
          <w:rFonts w:ascii="Times New Roman" w:eastAsia="Times New Roman" w:hAnsi="Times New Roman" w:cs="Times New Roman"/>
          <w:color w:val="000000"/>
          <w:sz w:val="20"/>
        </w:rPr>
      </w:pPr>
    </w:p>
    <w:p w14:paraId="60866B5B" w14:textId="77777777" w:rsidR="00043179" w:rsidRDefault="00043179" w:rsidP="00043179">
      <w:pPr>
        <w:rPr>
          <w:rFonts w:ascii="Times New Roman" w:eastAsia="Times New Roman" w:hAnsi="Times New Roman" w:cs="Times New Roman"/>
          <w:color w:val="000000"/>
          <w:sz w:val="20"/>
        </w:rPr>
      </w:pPr>
    </w:p>
    <w:p w14:paraId="1FD17D8B" w14:textId="77777777" w:rsidR="00043179" w:rsidRPr="000E2F3E" w:rsidRDefault="00043179" w:rsidP="00043179">
      <w:pPr>
        <w:rPr>
          <w:rFonts w:ascii="Times New Roman" w:eastAsia="Times New Roman" w:hAnsi="Times New Roman" w:cs="Times New Roman"/>
          <w:color w:val="000000"/>
          <w:sz w:val="20"/>
        </w:rPr>
      </w:pPr>
      <w:r>
        <w:rPr>
          <w:rFonts w:ascii="Times New Roman" w:eastAsia="Times New Roman" w:hAnsi="Times New Roman" w:cs="Times New Roman"/>
          <w:b/>
          <w:bCs/>
          <w:color w:val="5B9BD5" w:themeColor="accent1"/>
          <w:sz w:val="32"/>
          <w:szCs w:val="36"/>
          <w:u w:val="single"/>
        </w:rPr>
        <w:t>REFERENCE</w:t>
      </w:r>
    </w:p>
    <w:p w14:paraId="42C9FE29" w14:textId="77777777" w:rsidR="00043179" w:rsidRDefault="00043179" w:rsidP="00043179">
      <w:pPr>
        <w:spacing w:after="0" w:line="240" w:lineRule="auto"/>
        <w:rPr>
          <w:rFonts w:ascii="Times New Roman" w:eastAsia="Times New Roman" w:hAnsi="Times New Roman" w:cs="Times New Roman"/>
          <w:b/>
          <w:bCs/>
          <w:color w:val="5B9BD5" w:themeColor="accent1"/>
          <w:sz w:val="32"/>
          <w:szCs w:val="36"/>
          <w:u w:val="single"/>
        </w:rPr>
      </w:pPr>
    </w:p>
    <w:p w14:paraId="711C9EBF" w14:textId="77777777" w:rsidR="00781E3D" w:rsidRDefault="00781E3D"/>
    <w:sectPr w:rsidR="00781E3D" w:rsidSect="00781E3D">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Matthew Foster" w:date="2021-02-26T12:22:00Z" w:initials="MF">
    <w:p w14:paraId="248AE947" w14:textId="6A034C00" w:rsidR="006405E7" w:rsidRDefault="006405E7">
      <w:pPr>
        <w:pStyle w:val="CommentText"/>
      </w:pPr>
      <w:r>
        <w:rPr>
          <w:rStyle w:val="CommentReference"/>
        </w:rPr>
        <w:annotationRef/>
      </w:r>
      <w:r>
        <w:t>Insert doses</w:t>
      </w:r>
    </w:p>
  </w:comment>
  <w:comment w:id="7" w:author="Clark, Stephen" w:date="2022-11-02T13:46:00Z" w:initials="CS">
    <w:p w14:paraId="24054B15" w14:textId="13ADC1E7" w:rsidR="006405E7" w:rsidRDefault="006405E7">
      <w:pPr>
        <w:pStyle w:val="CommentText"/>
      </w:pPr>
      <w:r>
        <w:rPr>
          <w:rStyle w:val="CommentReference"/>
        </w:rPr>
        <w:annotationRef/>
      </w:r>
      <w:r>
        <w:t>Changed to be consistent with other regimens above</w:t>
      </w:r>
    </w:p>
  </w:comment>
  <w:comment w:id="8" w:author="Clark, Stephen" w:date="2022-11-02T13:46:00Z" w:initials="CS">
    <w:p w14:paraId="61F04BE5" w14:textId="77777777" w:rsidR="00C9473D" w:rsidRDefault="00C9473D" w:rsidP="00C9473D">
      <w:pPr>
        <w:pStyle w:val="CommentText"/>
      </w:pPr>
      <w:r>
        <w:rPr>
          <w:rStyle w:val="CommentReference"/>
        </w:rPr>
        <w:annotationRef/>
      </w:r>
      <w:r>
        <w:t>Changed to be consistent with other regimens above</w:t>
      </w:r>
    </w:p>
  </w:comment>
  <w:comment w:id="9" w:author="Clark, Stephen" w:date="2022-11-02T14:42:00Z" w:initials="CS">
    <w:p w14:paraId="16ED2E68" w14:textId="7C907014" w:rsidR="000B4797" w:rsidRDefault="000B4797">
      <w:pPr>
        <w:pStyle w:val="CommentText"/>
      </w:pPr>
      <w:r>
        <w:rPr>
          <w:rStyle w:val="CommentReference"/>
        </w:rPr>
        <w:annotationRef/>
      </w:r>
      <w:r>
        <w:t>Please double check with attending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8AE947" w15:done="0"/>
  <w15:commentEx w15:paraId="24054B15" w15:done="0"/>
  <w15:commentEx w15:paraId="61F04BE5" w15:done="0"/>
  <w15:commentEx w15:paraId="16ED2E6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A2929" w14:textId="77777777" w:rsidR="006405E7" w:rsidRDefault="006405E7" w:rsidP="00756C1E">
      <w:pPr>
        <w:spacing w:after="0" w:line="240" w:lineRule="auto"/>
      </w:pPr>
      <w:r>
        <w:separator/>
      </w:r>
    </w:p>
  </w:endnote>
  <w:endnote w:type="continuationSeparator" w:id="0">
    <w:p w14:paraId="38D2138C" w14:textId="77777777" w:rsidR="006405E7" w:rsidRDefault="006405E7" w:rsidP="0075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24145" w14:textId="77777777" w:rsidR="006405E7" w:rsidRDefault="006405E7" w:rsidP="00756C1E">
      <w:pPr>
        <w:spacing w:after="0" w:line="240" w:lineRule="auto"/>
      </w:pPr>
      <w:r>
        <w:separator/>
      </w:r>
    </w:p>
  </w:footnote>
  <w:footnote w:type="continuationSeparator" w:id="0">
    <w:p w14:paraId="72E7F43C" w14:textId="77777777" w:rsidR="006405E7" w:rsidRDefault="006405E7" w:rsidP="00756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E2C"/>
    <w:multiLevelType w:val="hybridMultilevel"/>
    <w:tmpl w:val="C5B06E60"/>
    <w:lvl w:ilvl="0" w:tplc="AD9CE1AA">
      <w:start w:val="18"/>
      <w:numFmt w:val="bullet"/>
      <w:lvlText w:val="-"/>
      <w:lvlJc w:val="left"/>
      <w:pPr>
        <w:ind w:left="1080" w:hanging="360"/>
      </w:pPr>
      <w:rPr>
        <w:rFonts w:ascii="Times New Roman" w:eastAsia="Times New Roman" w:hAnsi="Times New Roman" w:cs="Times New Roman" w:hint="default"/>
        <w:b w:val="0"/>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536FA0"/>
    <w:multiLevelType w:val="hybridMultilevel"/>
    <w:tmpl w:val="5B62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94CA5"/>
    <w:multiLevelType w:val="hybridMultilevel"/>
    <w:tmpl w:val="45F2E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1C2B8B"/>
    <w:multiLevelType w:val="hybridMultilevel"/>
    <w:tmpl w:val="397A8FBE"/>
    <w:lvl w:ilvl="0" w:tplc="2C10BDF6">
      <w:start w:val="18"/>
      <w:numFmt w:val="bullet"/>
      <w:lvlText w:val="-"/>
      <w:lvlJc w:val="left"/>
      <w:pPr>
        <w:ind w:left="111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359F4BBD"/>
    <w:multiLevelType w:val="hybridMultilevel"/>
    <w:tmpl w:val="A4D2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63944"/>
    <w:multiLevelType w:val="hybridMultilevel"/>
    <w:tmpl w:val="55C017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4D74001"/>
    <w:multiLevelType w:val="hybridMultilevel"/>
    <w:tmpl w:val="8DE4E9FC"/>
    <w:lvl w:ilvl="0" w:tplc="17C43E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517500"/>
    <w:multiLevelType w:val="hybridMultilevel"/>
    <w:tmpl w:val="8DE4E9FC"/>
    <w:lvl w:ilvl="0" w:tplc="17C43E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6838A6"/>
    <w:multiLevelType w:val="hybridMultilevel"/>
    <w:tmpl w:val="C422FDF2"/>
    <w:lvl w:ilvl="0" w:tplc="F0A690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03622"/>
    <w:multiLevelType w:val="multilevel"/>
    <w:tmpl w:val="DAD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92086E"/>
    <w:multiLevelType w:val="hybridMultilevel"/>
    <w:tmpl w:val="0AD4EBC0"/>
    <w:lvl w:ilvl="0" w:tplc="63D0A394">
      <w:start w:val="7"/>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531637"/>
    <w:multiLevelType w:val="hybridMultilevel"/>
    <w:tmpl w:val="5588C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90AC4"/>
    <w:multiLevelType w:val="hybridMultilevel"/>
    <w:tmpl w:val="FCFE2130"/>
    <w:lvl w:ilvl="0" w:tplc="97D08A60">
      <w:start w:val="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3"/>
  </w:num>
  <w:num w:numId="4">
    <w:abstractNumId w:val="11"/>
  </w:num>
  <w:num w:numId="5">
    <w:abstractNumId w:val="4"/>
  </w:num>
  <w:num w:numId="6">
    <w:abstractNumId w:val="1"/>
  </w:num>
  <w:num w:numId="7">
    <w:abstractNumId w:val="5"/>
  </w:num>
  <w:num w:numId="8">
    <w:abstractNumId w:val="2"/>
  </w:num>
  <w:num w:numId="9">
    <w:abstractNumId w:val="6"/>
  </w:num>
  <w:num w:numId="10">
    <w:abstractNumId w:val="0"/>
  </w:num>
  <w:num w:numId="11">
    <w:abstractNumId w:val="12"/>
  </w:num>
  <w:num w:numId="12">
    <w:abstractNumId w:val="8"/>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 Foster">
    <w15:presenceInfo w15:providerId="Windows Live" w15:userId="8f3a055c310f233e"/>
  </w15:person>
  <w15:person w15:author="Clark, Stephen">
    <w15:presenceInfo w15:providerId="AD" w15:userId="S-1-5-21-296752856-1504535144-1563503735-200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79"/>
    <w:rsid w:val="00015551"/>
    <w:rsid w:val="000321E7"/>
    <w:rsid w:val="00043179"/>
    <w:rsid w:val="0008430C"/>
    <w:rsid w:val="000B4797"/>
    <w:rsid w:val="00150E76"/>
    <w:rsid w:val="0016451A"/>
    <w:rsid w:val="00171693"/>
    <w:rsid w:val="00203ADC"/>
    <w:rsid w:val="00252212"/>
    <w:rsid w:val="0027149F"/>
    <w:rsid w:val="002A0A5D"/>
    <w:rsid w:val="002A6FD1"/>
    <w:rsid w:val="00305B86"/>
    <w:rsid w:val="00346A82"/>
    <w:rsid w:val="003A07FB"/>
    <w:rsid w:val="00436EFC"/>
    <w:rsid w:val="00456800"/>
    <w:rsid w:val="0046640A"/>
    <w:rsid w:val="00545429"/>
    <w:rsid w:val="00555234"/>
    <w:rsid w:val="00560415"/>
    <w:rsid w:val="00595908"/>
    <w:rsid w:val="005F344B"/>
    <w:rsid w:val="006405E7"/>
    <w:rsid w:val="006A5B67"/>
    <w:rsid w:val="006D701A"/>
    <w:rsid w:val="0072449C"/>
    <w:rsid w:val="00755C0F"/>
    <w:rsid w:val="00756C1E"/>
    <w:rsid w:val="00766055"/>
    <w:rsid w:val="00770E16"/>
    <w:rsid w:val="007803DD"/>
    <w:rsid w:val="00781E3D"/>
    <w:rsid w:val="007E0EF6"/>
    <w:rsid w:val="008A6679"/>
    <w:rsid w:val="008F19C9"/>
    <w:rsid w:val="008F51E8"/>
    <w:rsid w:val="00905D3D"/>
    <w:rsid w:val="00957C96"/>
    <w:rsid w:val="00960281"/>
    <w:rsid w:val="009D3BB9"/>
    <w:rsid w:val="009E2BFF"/>
    <w:rsid w:val="00A64F7A"/>
    <w:rsid w:val="00AA7219"/>
    <w:rsid w:val="00AE301A"/>
    <w:rsid w:val="00AF30D6"/>
    <w:rsid w:val="00B80078"/>
    <w:rsid w:val="00BA01D1"/>
    <w:rsid w:val="00C56EBA"/>
    <w:rsid w:val="00C6112E"/>
    <w:rsid w:val="00C62CCA"/>
    <w:rsid w:val="00C765A9"/>
    <w:rsid w:val="00C9473D"/>
    <w:rsid w:val="00D16F18"/>
    <w:rsid w:val="00D34BBB"/>
    <w:rsid w:val="00DA3EC6"/>
    <w:rsid w:val="00DE3077"/>
    <w:rsid w:val="00DE5077"/>
    <w:rsid w:val="00EC0DA0"/>
    <w:rsid w:val="00F61105"/>
    <w:rsid w:val="00F7369D"/>
    <w:rsid w:val="00F84E89"/>
    <w:rsid w:val="00FA0008"/>
    <w:rsid w:val="00FF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9DB9"/>
  <w15:chartTrackingRefBased/>
  <w15:docId w15:val="{F54BF366-0AC9-4612-8854-5D6B4A84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1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31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43179"/>
  </w:style>
  <w:style w:type="paragraph" w:styleId="Header">
    <w:name w:val="header"/>
    <w:basedOn w:val="Normal"/>
    <w:link w:val="HeaderChar"/>
    <w:uiPriority w:val="99"/>
    <w:unhideWhenUsed/>
    <w:rsid w:val="0004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79"/>
  </w:style>
  <w:style w:type="paragraph" w:styleId="Footer">
    <w:name w:val="footer"/>
    <w:basedOn w:val="Normal"/>
    <w:link w:val="FooterChar"/>
    <w:uiPriority w:val="99"/>
    <w:unhideWhenUsed/>
    <w:rsid w:val="00043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79"/>
  </w:style>
  <w:style w:type="paragraph" w:styleId="NoSpacing">
    <w:name w:val="No Spacing"/>
    <w:link w:val="NoSpacingChar"/>
    <w:uiPriority w:val="1"/>
    <w:qFormat/>
    <w:rsid w:val="00043179"/>
    <w:pPr>
      <w:spacing w:after="0" w:line="240" w:lineRule="auto"/>
    </w:pPr>
    <w:rPr>
      <w:rFonts w:eastAsiaTheme="minorEastAsia"/>
    </w:rPr>
  </w:style>
  <w:style w:type="character" w:customStyle="1" w:styleId="NoSpacingChar">
    <w:name w:val="No Spacing Char"/>
    <w:basedOn w:val="DefaultParagraphFont"/>
    <w:link w:val="NoSpacing"/>
    <w:uiPriority w:val="1"/>
    <w:rsid w:val="00043179"/>
    <w:rPr>
      <w:rFonts w:eastAsiaTheme="minorEastAsia"/>
    </w:rPr>
  </w:style>
  <w:style w:type="paragraph" w:styleId="BalloonText">
    <w:name w:val="Balloon Text"/>
    <w:basedOn w:val="Normal"/>
    <w:link w:val="BalloonTextChar"/>
    <w:uiPriority w:val="99"/>
    <w:semiHidden/>
    <w:unhideWhenUsed/>
    <w:rsid w:val="00043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179"/>
    <w:rPr>
      <w:rFonts w:ascii="Tahoma" w:hAnsi="Tahoma" w:cs="Tahoma"/>
      <w:sz w:val="16"/>
      <w:szCs w:val="16"/>
    </w:rPr>
  </w:style>
  <w:style w:type="paragraph" w:styleId="ListParagraph">
    <w:name w:val="List Paragraph"/>
    <w:basedOn w:val="Normal"/>
    <w:uiPriority w:val="34"/>
    <w:qFormat/>
    <w:rsid w:val="00043179"/>
    <w:pPr>
      <w:ind w:left="720"/>
      <w:contextualSpacing/>
    </w:pPr>
  </w:style>
  <w:style w:type="table" w:styleId="TableGrid">
    <w:name w:val="Table Grid"/>
    <w:basedOn w:val="TableNormal"/>
    <w:uiPriority w:val="59"/>
    <w:rsid w:val="00043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30D6"/>
    <w:rPr>
      <w:sz w:val="16"/>
      <w:szCs w:val="16"/>
    </w:rPr>
  </w:style>
  <w:style w:type="paragraph" w:styleId="CommentText">
    <w:name w:val="annotation text"/>
    <w:basedOn w:val="Normal"/>
    <w:link w:val="CommentTextChar"/>
    <w:uiPriority w:val="99"/>
    <w:semiHidden/>
    <w:unhideWhenUsed/>
    <w:rsid w:val="00AF30D6"/>
    <w:pPr>
      <w:spacing w:line="240" w:lineRule="auto"/>
    </w:pPr>
    <w:rPr>
      <w:sz w:val="20"/>
      <w:szCs w:val="20"/>
    </w:rPr>
  </w:style>
  <w:style w:type="character" w:customStyle="1" w:styleId="CommentTextChar">
    <w:name w:val="Comment Text Char"/>
    <w:basedOn w:val="DefaultParagraphFont"/>
    <w:link w:val="CommentText"/>
    <w:uiPriority w:val="99"/>
    <w:semiHidden/>
    <w:rsid w:val="00AF30D6"/>
    <w:rPr>
      <w:sz w:val="20"/>
      <w:szCs w:val="20"/>
    </w:rPr>
  </w:style>
  <w:style w:type="paragraph" w:styleId="CommentSubject">
    <w:name w:val="annotation subject"/>
    <w:basedOn w:val="CommentText"/>
    <w:next w:val="CommentText"/>
    <w:link w:val="CommentSubjectChar"/>
    <w:uiPriority w:val="99"/>
    <w:semiHidden/>
    <w:unhideWhenUsed/>
    <w:rsid w:val="00AF30D6"/>
    <w:rPr>
      <w:b/>
      <w:bCs/>
    </w:rPr>
  </w:style>
  <w:style w:type="character" w:customStyle="1" w:styleId="CommentSubjectChar">
    <w:name w:val="Comment Subject Char"/>
    <w:basedOn w:val="CommentTextChar"/>
    <w:link w:val="CommentSubject"/>
    <w:uiPriority w:val="99"/>
    <w:semiHidden/>
    <w:rsid w:val="00AF30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431B0F76F94AFFB910667DC970E899"/>
        <w:category>
          <w:name w:val="General"/>
          <w:gallery w:val="placeholder"/>
        </w:category>
        <w:types>
          <w:type w:val="bbPlcHdr"/>
        </w:types>
        <w:behaviors>
          <w:behavior w:val="content"/>
        </w:behaviors>
        <w:guid w:val="{3D6650F2-398E-409D-8468-B38F8290BAB3}"/>
      </w:docPartPr>
      <w:docPartBody>
        <w:p w:rsidR="009E1D8E" w:rsidRDefault="004B3C6C" w:rsidP="004B3C6C">
          <w:pPr>
            <w:pStyle w:val="7E431B0F76F94AFFB910667DC970E899"/>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6C"/>
    <w:rsid w:val="0006205E"/>
    <w:rsid w:val="003E65E6"/>
    <w:rsid w:val="004B3C6C"/>
    <w:rsid w:val="005E0793"/>
    <w:rsid w:val="006A61BC"/>
    <w:rsid w:val="00712718"/>
    <w:rsid w:val="00773E90"/>
    <w:rsid w:val="0084087F"/>
    <w:rsid w:val="009E1D8E"/>
    <w:rsid w:val="00A42F0D"/>
    <w:rsid w:val="00A60ADC"/>
    <w:rsid w:val="00C2681E"/>
    <w:rsid w:val="00C40CB1"/>
    <w:rsid w:val="00E23F71"/>
    <w:rsid w:val="00F4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431B0F76F94AFFB910667DC970E899">
    <w:name w:val="7E431B0F76F94AFFB910667DC970E899"/>
    <w:rsid w:val="004B3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32831EDD2D4645A36397FC45726A9E" ma:contentTypeVersion="14" ma:contentTypeDescription="Create a new document." ma:contentTypeScope="" ma:versionID="895046070d579627d35fd7a998c75ca7">
  <xsd:schema xmlns:xsd="http://www.w3.org/2001/XMLSchema" xmlns:xs="http://www.w3.org/2001/XMLSchema" xmlns:p="http://schemas.microsoft.com/office/2006/metadata/properties" xmlns:ns3="f5b7cbf6-0442-468e-be9c-cb81453da20a" xmlns:ns4="6b524b31-b934-409c-9e0b-bb05b00ab7da" targetNamespace="http://schemas.microsoft.com/office/2006/metadata/properties" ma:root="true" ma:fieldsID="ed00b02aab5bbd02dcc6f837d2914feb" ns3:_="" ns4:_="">
    <xsd:import namespace="f5b7cbf6-0442-468e-be9c-cb81453da20a"/>
    <xsd:import namespace="6b524b31-b934-409c-9e0b-bb05b00ab7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7cbf6-0442-468e-be9c-cb81453da2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24b31-b934-409c-9e0b-bb05b00ab7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D18CB-3EC4-4C2C-B036-8C944DE3863F}">
  <ds:schemaRefs>
    <ds:schemaRef ds:uri="http://schemas.microsoft.com/sharepoint/v3/contenttype/forms"/>
  </ds:schemaRefs>
</ds:datastoreItem>
</file>

<file path=customXml/itemProps2.xml><?xml version="1.0" encoding="utf-8"?>
<ds:datastoreItem xmlns:ds="http://schemas.openxmlformats.org/officeDocument/2006/customXml" ds:itemID="{1AD97A8F-2284-42E7-8B1E-6E5CBCE6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7cbf6-0442-468e-be9c-cb81453da20a"/>
    <ds:schemaRef ds:uri="6b524b31-b934-409c-9e0b-bb05b00ab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CFEF4-9FC2-4CF9-ADBE-174F9FEDB1EA}">
  <ds:schemaRefs>
    <ds:schemaRef ds:uri="http://schemas.microsoft.com/office/infopath/2007/PartnerControls"/>
    <ds:schemaRef ds:uri="http://purl.org/dc/elements/1.1/"/>
    <ds:schemaRef ds:uri="http://schemas.microsoft.com/office/2006/metadata/properties"/>
    <ds:schemaRef ds:uri="6b524b31-b934-409c-9e0b-bb05b00ab7da"/>
    <ds:schemaRef ds:uri="http://purl.org/dc/terms/"/>
    <ds:schemaRef ds:uri="http://schemas.microsoft.com/office/2006/documentManagement/types"/>
    <ds:schemaRef ds:uri="f5b7cbf6-0442-468e-be9c-cb81453da20a"/>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82636CB-7DCB-49F0-B0A0-46ADFAEA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7254</Words>
  <Characters>41352</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Leukemia Program Clinical Practice Guidelines</vt:lpstr>
    </vt:vector>
  </TitlesOfParts>
  <Company>UNC Health Care</Company>
  <LinksUpToDate>false</LinksUpToDate>
  <CharactersWithSpaces>48509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Leukemia Program Clinical Practice Guidelines</dc:title>
  <dc:subject/>
  <dc:creator>Blanchard, Laura</dc:creator>
  <cp:keywords/>
  <dc:description/>
  <cp:lastModifiedBy>Blanchard, Laura</cp:lastModifiedBy>
  <cp:revision>2</cp:revision>
  <dcterms:created xsi:type="dcterms:W3CDTF">2022-11-17T13:12:00Z</dcterms:created>
  <dcterms:modified xsi:type="dcterms:W3CDTF">2022-11-17T13:12:00Z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0x010100CF32831EDD2D4645A36397FC45726A9E</vt:lpwstr>
  </property>
</Properties>
</file>